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4A5A93B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4A5A93BD">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3BA4730A" w:rsidR="00D46212" w:rsidRPr="00A25836" w:rsidRDefault="1694400A" w:rsidP="4A5A93BD">
            <w:pPr>
              <w:tabs>
                <w:tab w:val="left" w:pos="3026"/>
              </w:tabs>
              <w:spacing w:line="240" w:lineRule="auto"/>
              <w:rPr>
                <w:rFonts w:ascii="Calibri" w:hAnsi="Calibri" w:cs="Calibri"/>
                <w:sz w:val="24"/>
              </w:rPr>
            </w:pPr>
            <w:r w:rsidRPr="4A5A93BD">
              <w:rPr>
                <w:rFonts w:ascii="Calibri" w:hAnsi="Calibri" w:cs="Calibri"/>
                <w:sz w:val="24"/>
              </w:rPr>
              <w:t>Registration</w:t>
            </w:r>
            <w:r w:rsidR="00541AD6" w:rsidRPr="4A5A93BD">
              <w:rPr>
                <w:rFonts w:ascii="Calibri" w:hAnsi="Calibri" w:cs="Calibri"/>
                <w:sz w:val="24"/>
              </w:rPr>
              <w:t xml:space="preserve"> / Exam</w:t>
            </w:r>
            <w:r w:rsidR="00D46212">
              <w:tab/>
            </w:r>
          </w:p>
        </w:tc>
      </w:tr>
      <w:tr w:rsidR="00D46212" w:rsidRPr="00541AD6" w14:paraId="5C436125" w14:textId="77777777" w:rsidTr="00842EC5">
        <w:tc>
          <w:tcPr>
            <w:tcW w:w="2425" w:type="dxa"/>
          </w:tcPr>
          <w:p w14:paraId="3EAFE7F9" w14:textId="77777777" w:rsidR="00D46212" w:rsidRPr="00541AD6" w:rsidRDefault="1694400A" w:rsidP="4A5A93BD">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2961B6FE" w:rsidR="00D46212" w:rsidRPr="00A25836" w:rsidRDefault="00A25836" w:rsidP="004D119D">
            <w:pPr>
              <w:pStyle w:val="BodyText"/>
              <w:rPr>
                <w:rFonts w:eastAsia="Calibri"/>
                <w:lang w:val="en-US"/>
              </w:rPr>
            </w:pPr>
            <w:r w:rsidRPr="4A5A93BD">
              <w:rPr>
                <w:rFonts w:eastAsia="Calibri"/>
                <w:lang w:val="en-US"/>
              </w:rPr>
              <w:t xml:space="preserve">Registration Exam Policy – </w:t>
            </w:r>
            <w:r w:rsidR="00F345D5" w:rsidRPr="00F345D5">
              <w:rPr>
                <w:rFonts w:eastAsia="Calibri"/>
                <w:lang w:val="en-US"/>
              </w:rPr>
              <w:t>Rebooking, Cancellation and Withdrawal</w:t>
            </w:r>
          </w:p>
        </w:tc>
      </w:tr>
      <w:tr w:rsidR="00D46212" w:rsidRPr="00541AD6" w14:paraId="7B106E87" w14:textId="77777777" w:rsidTr="00842EC5">
        <w:tc>
          <w:tcPr>
            <w:tcW w:w="2425" w:type="dxa"/>
          </w:tcPr>
          <w:p w14:paraId="1FF2A2E2" w14:textId="55F73255" w:rsidR="00D46212" w:rsidRPr="00541AD6" w:rsidRDefault="1694400A" w:rsidP="4A5A93BD">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2A21D37A" w:rsidR="00D46212" w:rsidRPr="00541AD6" w:rsidRDefault="00F345D5" w:rsidP="4A5A93BD">
            <w:pPr>
              <w:spacing w:line="240" w:lineRule="auto"/>
              <w:rPr>
                <w:rFonts w:ascii="Calibri" w:hAnsi="Calibri" w:cs="Calibri"/>
                <w:sz w:val="24"/>
              </w:rPr>
            </w:pPr>
            <w:r>
              <w:rPr>
                <w:rFonts w:ascii="Calibri" w:hAnsi="Calibri" w:cs="Calibri"/>
                <w:sz w:val="24"/>
              </w:rPr>
              <w:t>August 10, 2022</w:t>
            </w:r>
          </w:p>
        </w:tc>
      </w:tr>
      <w:tr w:rsidR="00D46212" w:rsidRPr="00541AD6" w14:paraId="784B28E9" w14:textId="77777777" w:rsidTr="00842EC5">
        <w:tc>
          <w:tcPr>
            <w:tcW w:w="2425" w:type="dxa"/>
          </w:tcPr>
          <w:p w14:paraId="406D28A1" w14:textId="77777777" w:rsidR="00D46212" w:rsidRPr="00541AD6" w:rsidRDefault="1694400A" w:rsidP="4A5A93BD">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36BC7E6F" w14:textId="6ABFAE0F" w:rsidR="00D46212" w:rsidRPr="00541AD6" w:rsidRDefault="00F345D5" w:rsidP="4A5A93BD">
            <w:pPr>
              <w:spacing w:line="240" w:lineRule="auto"/>
              <w:rPr>
                <w:rFonts w:ascii="Calibri" w:hAnsi="Calibri" w:cs="Calibri"/>
                <w:sz w:val="24"/>
              </w:rPr>
            </w:pPr>
            <w:r>
              <w:rPr>
                <w:rFonts w:ascii="Calibri" w:hAnsi="Calibri" w:cs="Calibri"/>
                <w:sz w:val="24"/>
              </w:rPr>
              <w:t>Registration Committee</w:t>
            </w:r>
          </w:p>
        </w:tc>
      </w:tr>
      <w:tr w:rsidR="00D46212" w:rsidRPr="00541AD6" w14:paraId="2481A209" w14:textId="77777777" w:rsidTr="00842EC5">
        <w:tc>
          <w:tcPr>
            <w:tcW w:w="2425" w:type="dxa"/>
          </w:tcPr>
          <w:p w14:paraId="766D6282" w14:textId="4949D883" w:rsidR="00D46212" w:rsidRPr="00541AD6" w:rsidRDefault="1694400A" w:rsidP="4A5A93BD">
            <w:pPr>
              <w:spacing w:line="240" w:lineRule="auto"/>
              <w:rPr>
                <w:rFonts w:ascii="Calibri" w:hAnsi="Calibri" w:cs="Calibri"/>
                <w:b/>
                <w:bCs/>
                <w:sz w:val="24"/>
              </w:rPr>
            </w:pPr>
            <w:r w:rsidRPr="4A5A93BD">
              <w:rPr>
                <w:rFonts w:ascii="Calibri" w:hAnsi="Calibri" w:cs="Calibri"/>
                <w:b/>
                <w:bCs/>
                <w:sz w:val="24"/>
              </w:rPr>
              <w:t>Date</w:t>
            </w:r>
            <w:r w:rsidR="3FC9BE36" w:rsidRPr="4A5A93BD">
              <w:rPr>
                <w:rFonts w:ascii="Calibri" w:hAnsi="Calibri" w:cs="Calibri"/>
                <w:b/>
                <w:bCs/>
                <w:sz w:val="24"/>
              </w:rPr>
              <w:t>s</w:t>
            </w:r>
            <w:r w:rsidRPr="4A5A93BD">
              <w:rPr>
                <w:rFonts w:ascii="Calibri" w:hAnsi="Calibri" w:cs="Calibri"/>
                <w:b/>
                <w:bCs/>
                <w:sz w:val="24"/>
              </w:rPr>
              <w:t xml:space="preserve"> </w:t>
            </w:r>
            <w:r w:rsidR="0BE01A35" w:rsidRPr="4A5A93BD">
              <w:rPr>
                <w:rFonts w:ascii="Calibri" w:hAnsi="Calibri" w:cs="Calibri"/>
                <w:b/>
                <w:bCs/>
                <w:sz w:val="24"/>
              </w:rPr>
              <w:t>Reviewed</w:t>
            </w:r>
            <w:r w:rsidRPr="4A5A93BD">
              <w:rPr>
                <w:rFonts w:ascii="Calibri" w:hAnsi="Calibri" w:cs="Calibri"/>
                <w:b/>
                <w:bCs/>
                <w:sz w:val="24"/>
              </w:rPr>
              <w:t>:</w:t>
            </w:r>
          </w:p>
        </w:tc>
        <w:tc>
          <w:tcPr>
            <w:tcW w:w="7874" w:type="dxa"/>
          </w:tcPr>
          <w:p w14:paraId="5D691CC5" w14:textId="1AC765B1" w:rsidR="008D4B26" w:rsidRPr="00541AD6" w:rsidRDefault="008D4B26" w:rsidP="4A5A93BD">
            <w:pPr>
              <w:spacing w:line="240" w:lineRule="auto"/>
              <w:rPr>
                <w:rFonts w:ascii="Calibri" w:hAnsi="Calibri" w:cs="Calibri"/>
                <w:sz w:val="24"/>
              </w:rPr>
            </w:pPr>
          </w:p>
        </w:tc>
      </w:tr>
      <w:tr w:rsidR="00D46212" w:rsidRPr="00541AD6" w14:paraId="390E0395" w14:textId="77777777" w:rsidTr="00842EC5">
        <w:tc>
          <w:tcPr>
            <w:tcW w:w="2425" w:type="dxa"/>
          </w:tcPr>
          <w:p w14:paraId="2EC07BEC" w14:textId="684F1DD8" w:rsidR="00D46212" w:rsidRPr="00541AD6" w:rsidRDefault="1694400A" w:rsidP="4A5A93BD">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6E95060C" w:rsidR="00D46212" w:rsidRPr="00541AD6" w:rsidRDefault="00D46212" w:rsidP="4A5A93BD">
            <w:pPr>
              <w:spacing w:line="240" w:lineRule="auto"/>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4A5A93BD">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6615F6E3" w:rsidR="00D46212" w:rsidRPr="00541AD6" w:rsidRDefault="00D46212" w:rsidP="4A5A93BD">
            <w:pPr>
              <w:spacing w:line="240" w:lineRule="auto"/>
              <w:rPr>
                <w:rFonts w:ascii="Calibri" w:hAnsi="Calibri" w:cs="Calibri"/>
                <w:sz w:val="24"/>
              </w:rPr>
            </w:pPr>
          </w:p>
        </w:tc>
      </w:tr>
    </w:tbl>
    <w:p w14:paraId="3FEC080B" w14:textId="157BD6B3" w:rsidR="00D46212" w:rsidRPr="00541AD6" w:rsidRDefault="00D46212" w:rsidP="4A5A93BD">
      <w:pPr>
        <w:spacing w:line="240" w:lineRule="auto"/>
        <w:rPr>
          <w:rFonts w:ascii="Calibri" w:hAnsi="Calibri" w:cs="Calibri"/>
          <w:sz w:val="24"/>
        </w:rPr>
      </w:pPr>
    </w:p>
    <w:p w14:paraId="0F05A0C5" w14:textId="77777777" w:rsidR="00A25836" w:rsidRDefault="00A25836" w:rsidP="4A5A93BD">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p>
    <w:p w14:paraId="3F0C708B" w14:textId="131D7394" w:rsidR="00905A0A" w:rsidRDefault="00F345D5" w:rsidP="004D119D">
      <w:pPr>
        <w:pStyle w:val="BodyText"/>
        <w:rPr>
          <w:rFonts w:eastAsia="Calibri"/>
        </w:rPr>
      </w:pPr>
      <w:r w:rsidRPr="00F345D5">
        <w:rPr>
          <w:rFonts w:eastAsia="Calibri"/>
        </w:rPr>
        <w:t xml:space="preserve">A candidate may have to cancel or rebook their exam session. When deciding to do this the candidate must be aware that there may be financial and other implications especially if a candidate is registered in the Provisional Practice class at the time they rebook, </w:t>
      </w:r>
      <w:proofErr w:type="gramStart"/>
      <w:r w:rsidRPr="00F345D5">
        <w:rPr>
          <w:rFonts w:eastAsia="Calibri"/>
        </w:rPr>
        <w:t>cancel</w:t>
      </w:r>
      <w:proofErr w:type="gramEnd"/>
      <w:r w:rsidRPr="00F345D5">
        <w:rPr>
          <w:rFonts w:eastAsia="Calibri"/>
        </w:rPr>
        <w:t xml:space="preserve"> or withdraw from the exam. This could include the potential loss of their certificate of registration as that certificate is only valid for a certain length of time. Candidates are asked to review the Exam Fee and Other Administrative Fees policy for exact fees and associated timelines for activities listed in this policy.</w:t>
      </w:r>
      <w:r w:rsidR="001145DE">
        <w:rPr>
          <w:rFonts w:eastAsia="Calibri"/>
        </w:rPr>
        <w:t xml:space="preserve"> </w:t>
      </w:r>
      <w:r w:rsidRPr="00F345D5">
        <w:rPr>
          <w:rFonts w:eastAsia="Calibri"/>
        </w:rPr>
        <w:t xml:space="preserve"> </w:t>
      </w:r>
    </w:p>
    <w:p w14:paraId="3586C434" w14:textId="77777777" w:rsidR="004A139A" w:rsidRDefault="004A139A" w:rsidP="002B2D87">
      <w:pPr>
        <w:pStyle w:val="paragraph"/>
        <w:spacing w:before="0" w:beforeAutospacing="0" w:after="0" w:afterAutospacing="0"/>
        <w:textAlignment w:val="baseline"/>
        <w:rPr>
          <w:rFonts w:ascii="Calibri" w:eastAsia="Calibri" w:hAnsi="Calibri" w:cs="Calibri"/>
          <w:color w:val="000000"/>
        </w:rPr>
      </w:pPr>
    </w:p>
    <w:p w14:paraId="0AC4B4CF" w14:textId="667456DB" w:rsidR="004A139A" w:rsidRPr="004A139A" w:rsidRDefault="004A139A" w:rsidP="002B2D87">
      <w:pPr>
        <w:pStyle w:val="Heading2"/>
        <w:rPr>
          <w:rFonts w:ascii="Segoe UI" w:hAnsi="Segoe UI" w:cs="Segoe UI"/>
          <w:color w:val="auto"/>
          <w:sz w:val="18"/>
          <w:szCs w:val="18"/>
        </w:rPr>
      </w:pPr>
      <w:r w:rsidRPr="004A139A">
        <w:rPr>
          <w:rStyle w:val="normaltextrun"/>
        </w:rPr>
        <w:t xml:space="preserve">Exam Rebooking </w:t>
      </w:r>
      <w:r w:rsidR="00931D23" w:rsidRPr="00931D23">
        <w:rPr>
          <w:rStyle w:val="normaltextrun"/>
        </w:rPr>
        <w:t>—</w:t>
      </w:r>
      <w:r w:rsidRPr="004A139A">
        <w:rPr>
          <w:rStyle w:val="normaltextrun"/>
        </w:rPr>
        <w:t xml:space="preserve"> For Candidates Who Hold a Provisional Practice Certificate in Ontario (Residents)</w:t>
      </w:r>
      <w:r w:rsidRPr="004A139A">
        <w:rPr>
          <w:rStyle w:val="eop"/>
        </w:rPr>
        <w:t> </w:t>
      </w:r>
    </w:p>
    <w:p w14:paraId="3759151C" w14:textId="31A6DEC4" w:rsidR="004A139A" w:rsidRDefault="004A139A" w:rsidP="004D119D">
      <w:pPr>
        <w:pStyle w:val="BodyText"/>
        <w:rPr>
          <w:rStyle w:val="eop"/>
          <w:rFonts w:cs="Calibri"/>
          <w:color w:val="000000"/>
        </w:rPr>
      </w:pPr>
      <w:r>
        <w:rPr>
          <w:rStyle w:val="normaltextrun"/>
          <w:rFonts w:cs="Calibri"/>
          <w:color w:val="000000"/>
        </w:rPr>
        <w:t xml:space="preserve">A Resident physiotherapist (individual who holds a Provisional Practice certificate) may rebook their exam session by submitting a written request to </w:t>
      </w:r>
      <w:hyperlink r:id="rId12" w:tgtFrame="_blank" w:history="1">
        <w:r>
          <w:rPr>
            <w:rStyle w:val="normaltextrun"/>
            <w:rFonts w:cs="Calibri"/>
            <w:color w:val="0000FF"/>
            <w:u w:val="single"/>
          </w:rPr>
          <w:t>exam@collegept.org</w:t>
        </w:r>
      </w:hyperlink>
      <w:r>
        <w:rPr>
          <w:rStyle w:val="normaltextrun"/>
          <w:rFonts w:cs="Calibri"/>
          <w:color w:val="000000"/>
        </w:rPr>
        <w:t>. All requests will be reviewed and carefully considered. Documentation / evidence to support the request may be required.</w:t>
      </w:r>
      <w:r w:rsidR="001145DE">
        <w:rPr>
          <w:rStyle w:val="normaltextrun"/>
          <w:rFonts w:cs="Calibri"/>
          <w:color w:val="000000"/>
        </w:rPr>
        <w:t xml:space="preserve"> </w:t>
      </w:r>
    </w:p>
    <w:p w14:paraId="48A63C4E" w14:textId="77777777" w:rsidR="004A139A" w:rsidRDefault="004A139A" w:rsidP="002B2D87">
      <w:pPr>
        <w:pStyle w:val="paragraph"/>
        <w:spacing w:before="0" w:beforeAutospacing="0" w:after="0" w:afterAutospacing="0"/>
        <w:textAlignment w:val="baseline"/>
        <w:rPr>
          <w:rFonts w:ascii="Segoe UI" w:hAnsi="Segoe UI" w:cs="Segoe UI"/>
          <w:sz w:val="18"/>
          <w:szCs w:val="18"/>
        </w:rPr>
      </w:pPr>
    </w:p>
    <w:p w14:paraId="6F8B9794" w14:textId="77777777" w:rsidR="004A139A" w:rsidRDefault="004A139A" w:rsidP="002B2D87">
      <w:pPr>
        <w:pStyle w:val="paragraph"/>
        <w:numPr>
          <w:ilvl w:val="0"/>
          <w:numId w:val="29"/>
        </w:numPr>
        <w:tabs>
          <w:tab w:val="clear" w:pos="720"/>
        </w:tabs>
        <w:spacing w:before="120" w:beforeAutospacing="0" w:after="60" w:afterAutospacing="0"/>
        <w:textAlignment w:val="baseline"/>
        <w:rPr>
          <w:rFonts w:ascii="Calibri" w:hAnsi="Calibri" w:cs="Calibri"/>
        </w:rPr>
      </w:pPr>
      <w:r>
        <w:rPr>
          <w:rStyle w:val="normaltextrun"/>
          <w:rFonts w:ascii="Calibri" w:hAnsi="Calibri" w:cs="Calibri"/>
          <w:color w:val="000000"/>
        </w:rPr>
        <w:t>The candidate will be charged a rebooking fee ($200)</w:t>
      </w:r>
      <w:r>
        <w:rPr>
          <w:rStyle w:val="eop"/>
          <w:rFonts w:ascii="Calibri" w:hAnsi="Calibri" w:cs="Calibri"/>
          <w:color w:val="000000"/>
        </w:rPr>
        <w:t> </w:t>
      </w:r>
    </w:p>
    <w:p w14:paraId="594302BF" w14:textId="7D9B5D3D" w:rsidR="004A139A" w:rsidRDefault="004A139A" w:rsidP="002B2D87">
      <w:pPr>
        <w:pStyle w:val="paragraph"/>
        <w:numPr>
          <w:ilvl w:val="0"/>
          <w:numId w:val="30"/>
        </w:numPr>
        <w:tabs>
          <w:tab w:val="clear" w:pos="720"/>
        </w:tabs>
        <w:spacing w:before="120" w:beforeAutospacing="0" w:after="60" w:afterAutospacing="0"/>
        <w:textAlignment w:val="baseline"/>
        <w:rPr>
          <w:rFonts w:ascii="Calibri" w:hAnsi="Calibri" w:cs="Calibri"/>
        </w:rPr>
      </w:pPr>
      <w:r>
        <w:rPr>
          <w:rStyle w:val="normaltextrun"/>
          <w:rFonts w:ascii="Calibri" w:hAnsi="Calibri" w:cs="Calibri"/>
          <w:color w:val="000000"/>
        </w:rPr>
        <w:t>The candidate may / may not be eligible for a credit for fees previously paid (See Exam Fee and Other Administrative Fees policy)</w:t>
      </w:r>
      <w:r>
        <w:rPr>
          <w:rStyle w:val="eop"/>
          <w:rFonts w:ascii="Calibri" w:hAnsi="Calibri" w:cs="Calibri"/>
          <w:color w:val="000000"/>
        </w:rPr>
        <w:t> </w:t>
      </w:r>
    </w:p>
    <w:p w14:paraId="7ACD4E7F" w14:textId="77777777" w:rsidR="004A139A" w:rsidRDefault="004A139A" w:rsidP="002B2D87">
      <w:pPr>
        <w:pStyle w:val="paragraph"/>
        <w:numPr>
          <w:ilvl w:val="0"/>
          <w:numId w:val="31"/>
        </w:numPr>
        <w:tabs>
          <w:tab w:val="clear" w:pos="720"/>
        </w:tabs>
        <w:spacing w:before="120" w:beforeAutospacing="0" w:after="60" w:afterAutospacing="0"/>
        <w:textAlignment w:val="baseline"/>
        <w:rPr>
          <w:rFonts w:ascii="Calibri" w:hAnsi="Calibri" w:cs="Calibri"/>
        </w:rPr>
      </w:pPr>
      <w:r>
        <w:rPr>
          <w:rStyle w:val="normaltextrun"/>
          <w:rFonts w:ascii="Calibri" w:hAnsi="Calibri" w:cs="Calibri"/>
          <w:color w:val="000000"/>
        </w:rPr>
        <w:t>If the candidate’s certificate of registration expires in the meantime, they will no longer be eligible to work as a Resident</w:t>
      </w:r>
      <w:r>
        <w:rPr>
          <w:rStyle w:val="eop"/>
          <w:rFonts w:ascii="Calibri" w:hAnsi="Calibri" w:cs="Calibri"/>
          <w:color w:val="000000"/>
        </w:rPr>
        <w:t> </w:t>
      </w:r>
    </w:p>
    <w:p w14:paraId="31495AAB" w14:textId="77777777" w:rsidR="004A139A" w:rsidRDefault="004A139A" w:rsidP="002B2D87">
      <w:pPr>
        <w:pStyle w:val="paragraph"/>
        <w:numPr>
          <w:ilvl w:val="0"/>
          <w:numId w:val="32"/>
        </w:numPr>
        <w:tabs>
          <w:tab w:val="clear" w:pos="720"/>
        </w:tabs>
        <w:spacing w:before="120" w:beforeAutospacing="0" w:after="60" w:afterAutospacing="0"/>
        <w:textAlignment w:val="baseline"/>
        <w:rPr>
          <w:rFonts w:ascii="Calibri" w:hAnsi="Calibri" w:cs="Calibri"/>
        </w:rPr>
      </w:pPr>
      <w:r>
        <w:rPr>
          <w:rStyle w:val="normaltextrun"/>
          <w:rFonts w:ascii="Calibri" w:hAnsi="Calibri" w:cs="Calibri"/>
          <w:color w:val="000000"/>
        </w:rPr>
        <w:t>The candidate must register to take the next available sitting of the exam or their certificate will expire, and they will no longer be eligible to work as a Resident</w:t>
      </w:r>
      <w:r>
        <w:rPr>
          <w:rStyle w:val="eop"/>
          <w:rFonts w:ascii="Calibri" w:hAnsi="Calibri" w:cs="Calibri"/>
          <w:color w:val="000000"/>
        </w:rPr>
        <w:t> </w:t>
      </w:r>
    </w:p>
    <w:p w14:paraId="662827C3" w14:textId="002B8E5C" w:rsidR="004A139A" w:rsidRPr="004A139A" w:rsidRDefault="004A139A" w:rsidP="002B2D87">
      <w:pPr>
        <w:pStyle w:val="paragraph"/>
        <w:numPr>
          <w:ilvl w:val="0"/>
          <w:numId w:val="33"/>
        </w:numPr>
        <w:tabs>
          <w:tab w:val="clear" w:pos="720"/>
        </w:tabs>
        <w:spacing w:before="120" w:beforeAutospacing="0" w:after="60" w:afterAutospacing="0"/>
        <w:textAlignment w:val="baseline"/>
        <w:rPr>
          <w:rStyle w:val="eop"/>
          <w:rFonts w:ascii="Calibri" w:hAnsi="Calibri" w:cs="Calibri"/>
        </w:rPr>
      </w:pPr>
      <w:r>
        <w:rPr>
          <w:rStyle w:val="normaltextrun"/>
          <w:rFonts w:ascii="Calibri" w:hAnsi="Calibri" w:cs="Calibri"/>
          <w:color w:val="000000"/>
        </w:rPr>
        <w:t>The candidate can only rebook their exam on one occasion</w:t>
      </w:r>
      <w:r>
        <w:rPr>
          <w:rStyle w:val="eop"/>
          <w:rFonts w:ascii="Calibri" w:hAnsi="Calibri" w:cs="Calibri"/>
          <w:color w:val="000000"/>
        </w:rPr>
        <w:t> </w:t>
      </w:r>
    </w:p>
    <w:p w14:paraId="2200FDEB" w14:textId="77777777" w:rsidR="004A139A" w:rsidRDefault="004A139A" w:rsidP="002B2D87">
      <w:pPr>
        <w:pStyle w:val="paragraph"/>
        <w:spacing w:before="0" w:beforeAutospacing="0" w:after="0" w:afterAutospacing="0"/>
        <w:ind w:left="1080"/>
        <w:textAlignment w:val="baseline"/>
        <w:rPr>
          <w:rFonts w:ascii="Calibri" w:hAnsi="Calibri" w:cs="Calibri"/>
        </w:rPr>
      </w:pPr>
    </w:p>
    <w:p w14:paraId="2D8A5548" w14:textId="0D943858" w:rsidR="004A139A" w:rsidRDefault="004A139A" w:rsidP="002B2D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If the candidate does not rebook and requests a refund, that is considered a withdrawal, and their certificate of registration will expire, and they will no longer be eligible to work as a resident.</w:t>
      </w:r>
      <w:r>
        <w:rPr>
          <w:rStyle w:val="eop"/>
          <w:rFonts w:ascii="Calibri" w:hAnsi="Calibri" w:cs="Calibri"/>
          <w:color w:val="000000"/>
        </w:rPr>
        <w:t> </w:t>
      </w:r>
    </w:p>
    <w:p w14:paraId="2EF68526" w14:textId="77777777" w:rsidR="004A139A" w:rsidRDefault="004A139A" w:rsidP="002B2D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25EBC0D" w14:textId="0EE20195" w:rsidR="004A139A" w:rsidRPr="004A139A" w:rsidRDefault="004A139A" w:rsidP="002B2D87">
      <w:pPr>
        <w:pStyle w:val="Heading2"/>
        <w:rPr>
          <w:rFonts w:ascii="Segoe UI" w:hAnsi="Segoe UI" w:cs="Segoe UI"/>
          <w:sz w:val="18"/>
          <w:szCs w:val="18"/>
        </w:rPr>
      </w:pPr>
      <w:r w:rsidRPr="004A139A">
        <w:rPr>
          <w:rStyle w:val="normaltextrun"/>
        </w:rPr>
        <w:t xml:space="preserve">Exam Rebooking </w:t>
      </w:r>
      <w:r w:rsidR="00931D23" w:rsidRPr="00931D23">
        <w:rPr>
          <w:rStyle w:val="normaltextrun"/>
        </w:rPr>
        <w:t>—</w:t>
      </w:r>
      <w:r w:rsidRPr="004A139A">
        <w:rPr>
          <w:rStyle w:val="normaltextrun"/>
        </w:rPr>
        <w:t xml:space="preserve"> For Candidates </w:t>
      </w:r>
      <w:r w:rsidR="004D119D">
        <w:rPr>
          <w:rStyle w:val="normaltextrun"/>
        </w:rPr>
        <w:t>W</w:t>
      </w:r>
      <w:r w:rsidRPr="004A139A">
        <w:rPr>
          <w:rStyle w:val="normaltextrun"/>
        </w:rPr>
        <w:t xml:space="preserve">ho are </w:t>
      </w:r>
      <w:r w:rsidR="004D119D">
        <w:rPr>
          <w:rStyle w:val="normaltextrun"/>
        </w:rPr>
        <w:t>N</w:t>
      </w:r>
      <w:r w:rsidRPr="004A139A">
        <w:rPr>
          <w:rStyle w:val="normaltextrun"/>
        </w:rPr>
        <w:t>ot Physiotherapist Residents</w:t>
      </w:r>
      <w:r w:rsidR="001145DE">
        <w:rPr>
          <w:rStyle w:val="normaltextrun"/>
        </w:rPr>
        <w:t xml:space="preserve"> </w:t>
      </w:r>
    </w:p>
    <w:p w14:paraId="47610FDF" w14:textId="5B4B3879" w:rsidR="004A139A" w:rsidRDefault="004A139A" w:rsidP="004D119D">
      <w:pPr>
        <w:pStyle w:val="BodyText"/>
        <w:rPr>
          <w:rFonts w:ascii="Segoe UI" w:hAnsi="Segoe UI" w:cs="Segoe UI"/>
          <w:sz w:val="18"/>
          <w:szCs w:val="18"/>
        </w:rPr>
      </w:pPr>
      <w:r>
        <w:rPr>
          <w:rStyle w:val="normaltextrun"/>
          <w:rFonts w:cs="Calibri"/>
          <w:color w:val="000000"/>
        </w:rPr>
        <w:t>Candidates registered for the Ontario Clinical Exam (OCE) who do not hold a Provisional Practice certificate may rebook their exam subject to the payment of the rebooking fee ($200). Candidates may be eligible to receive a full or partial refund of their exam fee or credit which can be applied to a subsequent exam session. If a candidate cancels and receives a full or partial refund, they will still be charged a rebooking fee when they attempt to re-schedule their exam session. All fees must be paid by the specified deadlines.</w:t>
      </w:r>
      <w:r w:rsidR="001145DE">
        <w:rPr>
          <w:rStyle w:val="normaltextrun"/>
          <w:rFonts w:cs="Calibri"/>
          <w:color w:val="000000"/>
        </w:rPr>
        <w:t xml:space="preserve"> </w:t>
      </w:r>
    </w:p>
    <w:p w14:paraId="71AAACFC" w14:textId="77777777" w:rsidR="004A139A" w:rsidRDefault="004A139A" w:rsidP="002B2D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BBB2A9F" w14:textId="77777777" w:rsidR="004A139A" w:rsidRPr="004A139A" w:rsidRDefault="004A139A" w:rsidP="002B2D87">
      <w:pPr>
        <w:pStyle w:val="Heading2"/>
        <w:rPr>
          <w:rFonts w:ascii="Segoe UI" w:hAnsi="Segoe UI" w:cs="Segoe UI"/>
          <w:sz w:val="18"/>
          <w:szCs w:val="18"/>
        </w:rPr>
      </w:pPr>
      <w:r w:rsidRPr="004A139A">
        <w:rPr>
          <w:rStyle w:val="normaltextrun"/>
        </w:rPr>
        <w:t>Withdrawal</w:t>
      </w:r>
      <w:r w:rsidRPr="004A139A">
        <w:rPr>
          <w:rStyle w:val="eop"/>
        </w:rPr>
        <w:t> </w:t>
      </w:r>
    </w:p>
    <w:p w14:paraId="3DB6ECC6" w14:textId="0E6E7B44" w:rsidR="004A139A" w:rsidRDefault="004A139A" w:rsidP="004D119D">
      <w:pPr>
        <w:pStyle w:val="BodyText"/>
        <w:rPr>
          <w:rStyle w:val="normaltextrun"/>
          <w:rFonts w:cs="Calibri"/>
          <w:color w:val="000000"/>
        </w:rPr>
      </w:pPr>
      <w:r>
        <w:rPr>
          <w:rStyle w:val="normaltextrun"/>
          <w:rFonts w:cs="Calibri"/>
          <w:color w:val="000000"/>
        </w:rPr>
        <w:t>Candidates who wish to withdraw from the exam may do so. Withdrawal refers to a candidate cancelling their exam date without rebooking for a later date or asking for the exam fee to be refunded (if applicable). Should a candidate wish to attempt the OCE at a future date they will need to meet the eligibility criteria that is in place at the time. Candidates are reminded that if five years has passed since they last completed the Physiotherapy Competency Exam – written component (PCE-written) administered by the Canadian Alliance of Physiotherapy Regulators (CAPR), they will be required to re-do the written exam prior to attempting the OCE.</w:t>
      </w:r>
      <w:r w:rsidR="001145DE">
        <w:rPr>
          <w:rStyle w:val="normaltextrun"/>
          <w:rFonts w:cs="Calibri"/>
          <w:color w:val="000000"/>
        </w:rPr>
        <w:t xml:space="preserve"> </w:t>
      </w:r>
    </w:p>
    <w:p w14:paraId="165EDEF8" w14:textId="035F96A9" w:rsidR="004A139A" w:rsidRDefault="001145DE" w:rsidP="004D119D">
      <w:pPr>
        <w:pStyle w:val="BodyText"/>
        <w:rPr>
          <w:rFonts w:ascii="Segoe UI" w:hAnsi="Segoe UI" w:cs="Segoe UI"/>
          <w:sz w:val="18"/>
          <w:szCs w:val="18"/>
        </w:rPr>
      </w:pPr>
      <w:r>
        <w:rPr>
          <w:rStyle w:val="normaltextrun"/>
          <w:rFonts w:cs="Calibri"/>
          <w:color w:val="000000"/>
        </w:rPr>
        <w:t xml:space="preserve"> </w:t>
      </w:r>
    </w:p>
    <w:p w14:paraId="509C9554" w14:textId="428C51A6" w:rsidR="004A139A" w:rsidRDefault="004A139A" w:rsidP="004D119D">
      <w:pPr>
        <w:pStyle w:val="BodyText"/>
        <w:rPr>
          <w:rFonts w:ascii="Segoe UI" w:hAnsi="Segoe UI" w:cs="Segoe UI"/>
          <w:sz w:val="18"/>
          <w:szCs w:val="18"/>
        </w:rPr>
      </w:pPr>
      <w:r>
        <w:rPr>
          <w:rStyle w:val="normaltextrun"/>
          <w:rFonts w:cs="Calibri"/>
          <w:color w:val="000000"/>
        </w:rPr>
        <w:t>Resident Physiotherapists who withdraw from the exam shall be informed at the time of their withdrawal that their Provisional Practice Certificate will be revoked unless they are able to rebook into the next available exam session. A candidate will not be able to rebook their exam more than once without the approval of the College</w:t>
      </w:r>
      <w:r w:rsidR="00D51799">
        <w:rPr>
          <w:rStyle w:val="normaltextrun"/>
          <w:rFonts w:cs="Calibri"/>
          <w:color w:val="000000"/>
        </w:rPr>
        <w:t xml:space="preserve"> of Physiotherapists of Ontario</w:t>
      </w:r>
      <w:r>
        <w:rPr>
          <w:rStyle w:val="normaltextrun"/>
          <w:rFonts w:cs="Calibri"/>
          <w:color w:val="000000"/>
        </w:rPr>
        <w:t>. </w:t>
      </w:r>
    </w:p>
    <w:p w14:paraId="3619755B" w14:textId="77777777" w:rsidR="00905A0A" w:rsidRPr="00842EC5" w:rsidRDefault="00905A0A" w:rsidP="004D119D">
      <w:pPr>
        <w:pStyle w:val="BodyText"/>
        <w:rPr>
          <w:rFonts w:eastAsia="Calibri"/>
        </w:rPr>
      </w:pPr>
    </w:p>
    <w:sectPr w:rsidR="00905A0A" w:rsidRPr="00842EC5" w:rsidSect="00DF60FC">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A1F2" w14:textId="77777777" w:rsidR="005B021A" w:rsidRDefault="005B021A" w:rsidP="002A0431">
      <w:r>
        <w:separator/>
      </w:r>
    </w:p>
  </w:endnote>
  <w:endnote w:type="continuationSeparator" w:id="0">
    <w:p w14:paraId="00F1E079" w14:textId="77777777" w:rsidR="005B021A" w:rsidRDefault="005B021A" w:rsidP="002A0431">
      <w:r>
        <w:continuationSeparator/>
      </w:r>
    </w:p>
  </w:endnote>
  <w:endnote w:type="continuationNotice" w:id="1">
    <w:p w14:paraId="78549F36" w14:textId="77777777" w:rsidR="005B021A" w:rsidRDefault="005B02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40FD560B" w:rsidR="004F4014" w:rsidRDefault="004F4014">
                <w:pPr>
                  <w:pStyle w:val="MacPacTrailer"/>
                </w:pPr>
                <w:r>
                  <w:t>17015686.3</w:t>
                </w:r>
                <w:r w:rsidR="001145DE">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80DB" w14:textId="77777777" w:rsidR="005B021A" w:rsidRDefault="005B021A" w:rsidP="002A0431">
      <w:r>
        <w:separator/>
      </w:r>
    </w:p>
  </w:footnote>
  <w:footnote w:type="continuationSeparator" w:id="0">
    <w:p w14:paraId="6ACC4A01" w14:textId="77777777" w:rsidR="005B021A" w:rsidRDefault="005B021A" w:rsidP="002A0431">
      <w:r>
        <w:continuationSeparator/>
      </w:r>
    </w:p>
  </w:footnote>
  <w:footnote w:type="continuationNotice" w:id="1">
    <w:p w14:paraId="40CCEB84" w14:textId="77777777" w:rsidR="005B021A" w:rsidRDefault="005B02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B338F"/>
    <w:multiLevelType w:val="multilevel"/>
    <w:tmpl w:val="881A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FD56E0"/>
    <w:multiLevelType w:val="multilevel"/>
    <w:tmpl w:val="4064A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2" w15:restartNumberingAfterBreak="0">
    <w:nsid w:val="5A1653E9"/>
    <w:multiLevelType w:val="multilevel"/>
    <w:tmpl w:val="C9D68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84351"/>
    <w:multiLevelType w:val="multilevel"/>
    <w:tmpl w:val="5D2E1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EF2581"/>
    <w:multiLevelType w:val="multilevel"/>
    <w:tmpl w:val="E93E8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1"/>
  </w:num>
  <w:num w:numId="2" w16cid:durableId="1143616200">
    <w:abstractNumId w:val="30"/>
  </w:num>
  <w:num w:numId="3" w16cid:durableId="855000918">
    <w:abstractNumId w:val="12"/>
  </w:num>
  <w:num w:numId="4" w16cid:durableId="362443978">
    <w:abstractNumId w:val="31"/>
  </w:num>
  <w:num w:numId="5" w16cid:durableId="108166511">
    <w:abstractNumId w:val="8"/>
  </w:num>
  <w:num w:numId="6" w16cid:durableId="385690108">
    <w:abstractNumId w:val="4"/>
  </w:num>
  <w:num w:numId="7" w16cid:durableId="1158613746">
    <w:abstractNumId w:val="1"/>
  </w:num>
  <w:num w:numId="8" w16cid:durableId="2005157079">
    <w:abstractNumId w:val="10"/>
  </w:num>
  <w:num w:numId="9" w16cid:durableId="624428955">
    <w:abstractNumId w:val="21"/>
  </w:num>
  <w:num w:numId="10" w16cid:durableId="216354282">
    <w:abstractNumId w:val="19"/>
  </w:num>
  <w:num w:numId="11" w16cid:durableId="1432317746">
    <w:abstractNumId w:val="28"/>
  </w:num>
  <w:num w:numId="12" w16cid:durableId="482504192">
    <w:abstractNumId w:val="15"/>
  </w:num>
  <w:num w:numId="13" w16cid:durableId="1228300557">
    <w:abstractNumId w:val="2"/>
  </w:num>
  <w:num w:numId="14" w16cid:durableId="287786054">
    <w:abstractNumId w:val="7"/>
  </w:num>
  <w:num w:numId="15" w16cid:durableId="1381048696">
    <w:abstractNumId w:val="5"/>
  </w:num>
  <w:num w:numId="16" w16cid:durableId="1036082494">
    <w:abstractNumId w:val="25"/>
  </w:num>
  <w:num w:numId="17" w16cid:durableId="1331716575">
    <w:abstractNumId w:val="13"/>
  </w:num>
  <w:num w:numId="18" w16cid:durableId="2076271821">
    <w:abstractNumId w:val="26"/>
  </w:num>
  <w:num w:numId="19" w16cid:durableId="1399598812">
    <w:abstractNumId w:val="16"/>
  </w:num>
  <w:num w:numId="20" w16cid:durableId="1615013137">
    <w:abstractNumId w:val="18"/>
  </w:num>
  <w:num w:numId="21" w16cid:durableId="1084490913">
    <w:abstractNumId w:val="27"/>
  </w:num>
  <w:num w:numId="22" w16cid:durableId="1103569358">
    <w:abstractNumId w:val="32"/>
  </w:num>
  <w:num w:numId="23" w16cid:durableId="255867629">
    <w:abstractNumId w:val="14"/>
  </w:num>
  <w:num w:numId="24" w16cid:durableId="1537035416">
    <w:abstractNumId w:val="3"/>
  </w:num>
  <w:num w:numId="25" w16cid:durableId="826940176">
    <w:abstractNumId w:val="6"/>
  </w:num>
  <w:num w:numId="26" w16cid:durableId="2062169111">
    <w:abstractNumId w:val="29"/>
  </w:num>
  <w:num w:numId="27" w16cid:durableId="229776742">
    <w:abstractNumId w:val="0"/>
  </w:num>
  <w:num w:numId="28" w16cid:durableId="36009753">
    <w:abstractNumId w:val="20"/>
  </w:num>
  <w:num w:numId="29" w16cid:durableId="447505335">
    <w:abstractNumId w:val="9"/>
  </w:num>
  <w:num w:numId="30" w16cid:durableId="929853361">
    <w:abstractNumId w:val="17"/>
  </w:num>
  <w:num w:numId="31" w16cid:durableId="807934110">
    <w:abstractNumId w:val="23"/>
  </w:num>
  <w:num w:numId="32" w16cid:durableId="617838764">
    <w:abstractNumId w:val="24"/>
  </w:num>
  <w:num w:numId="33" w16cid:durableId="75146541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45DE"/>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D87"/>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39A"/>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19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21A"/>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3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1D23"/>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0EBC"/>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799"/>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5D5"/>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5E53"/>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4A139A"/>
    <w:pPr>
      <w:spacing w:before="200" w:after="120" w:line="240" w:lineRule="auto"/>
      <w:outlineLvl w:val="1"/>
    </w:pPr>
    <w:rPr>
      <w:rFonts w:ascii="Calibri" w:eastAsia="Times New Roman" w:hAnsi="Calibri" w:cs="Calibri"/>
      <w:b/>
      <w:bCs/>
      <w:color w:val="000000"/>
      <w:sz w:val="28"/>
      <w:szCs w:val="36"/>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4A139A"/>
    <w:rPr>
      <w:rFonts w:ascii="Calibri" w:eastAsia="Times New Roman" w:hAnsi="Calibri" w:cs="Calibri"/>
      <w:b/>
      <w:bCs/>
      <w:color w:val="000000"/>
      <w:sz w:val="28"/>
      <w:szCs w:val="36"/>
      <w:lang w:val="en-US"/>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4D119D"/>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4D119D"/>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300070191">
      <w:bodyDiv w:val="1"/>
      <w:marLeft w:val="0"/>
      <w:marRight w:val="0"/>
      <w:marTop w:val="0"/>
      <w:marBottom w:val="0"/>
      <w:divBdr>
        <w:top w:val="none" w:sz="0" w:space="0" w:color="auto"/>
        <w:left w:val="none" w:sz="0" w:space="0" w:color="auto"/>
        <w:bottom w:val="none" w:sz="0" w:space="0" w:color="auto"/>
        <w:right w:val="none" w:sz="0" w:space="0" w:color="auto"/>
      </w:divBdr>
      <w:divsChild>
        <w:div w:id="2089646461">
          <w:marLeft w:val="0"/>
          <w:marRight w:val="0"/>
          <w:marTop w:val="0"/>
          <w:marBottom w:val="0"/>
          <w:divBdr>
            <w:top w:val="none" w:sz="0" w:space="0" w:color="auto"/>
            <w:left w:val="none" w:sz="0" w:space="0" w:color="auto"/>
            <w:bottom w:val="none" w:sz="0" w:space="0" w:color="auto"/>
            <w:right w:val="none" w:sz="0" w:space="0" w:color="auto"/>
          </w:divBdr>
          <w:divsChild>
            <w:div w:id="2034989166">
              <w:marLeft w:val="0"/>
              <w:marRight w:val="0"/>
              <w:marTop w:val="0"/>
              <w:marBottom w:val="0"/>
              <w:divBdr>
                <w:top w:val="none" w:sz="0" w:space="0" w:color="auto"/>
                <w:left w:val="none" w:sz="0" w:space="0" w:color="auto"/>
                <w:bottom w:val="none" w:sz="0" w:space="0" w:color="auto"/>
                <w:right w:val="none" w:sz="0" w:space="0" w:color="auto"/>
              </w:divBdr>
            </w:div>
            <w:div w:id="886793508">
              <w:marLeft w:val="0"/>
              <w:marRight w:val="0"/>
              <w:marTop w:val="0"/>
              <w:marBottom w:val="0"/>
              <w:divBdr>
                <w:top w:val="none" w:sz="0" w:space="0" w:color="auto"/>
                <w:left w:val="none" w:sz="0" w:space="0" w:color="auto"/>
                <w:bottom w:val="none" w:sz="0" w:space="0" w:color="auto"/>
                <w:right w:val="none" w:sz="0" w:space="0" w:color="auto"/>
              </w:divBdr>
            </w:div>
            <w:div w:id="1523665123">
              <w:marLeft w:val="0"/>
              <w:marRight w:val="0"/>
              <w:marTop w:val="0"/>
              <w:marBottom w:val="0"/>
              <w:divBdr>
                <w:top w:val="none" w:sz="0" w:space="0" w:color="auto"/>
                <w:left w:val="none" w:sz="0" w:space="0" w:color="auto"/>
                <w:bottom w:val="none" w:sz="0" w:space="0" w:color="auto"/>
                <w:right w:val="none" w:sz="0" w:space="0" w:color="auto"/>
              </w:divBdr>
            </w:div>
            <w:div w:id="914238490">
              <w:marLeft w:val="0"/>
              <w:marRight w:val="0"/>
              <w:marTop w:val="0"/>
              <w:marBottom w:val="0"/>
              <w:divBdr>
                <w:top w:val="none" w:sz="0" w:space="0" w:color="auto"/>
                <w:left w:val="none" w:sz="0" w:space="0" w:color="auto"/>
                <w:bottom w:val="none" w:sz="0" w:space="0" w:color="auto"/>
                <w:right w:val="none" w:sz="0" w:space="0" w:color="auto"/>
              </w:divBdr>
            </w:div>
          </w:divsChild>
        </w:div>
        <w:div w:id="1426877196">
          <w:marLeft w:val="0"/>
          <w:marRight w:val="0"/>
          <w:marTop w:val="0"/>
          <w:marBottom w:val="0"/>
          <w:divBdr>
            <w:top w:val="none" w:sz="0" w:space="0" w:color="auto"/>
            <w:left w:val="none" w:sz="0" w:space="0" w:color="auto"/>
            <w:bottom w:val="none" w:sz="0" w:space="0" w:color="auto"/>
            <w:right w:val="none" w:sz="0" w:space="0" w:color="auto"/>
          </w:divBdr>
          <w:divsChild>
            <w:div w:id="2126774304">
              <w:marLeft w:val="0"/>
              <w:marRight w:val="0"/>
              <w:marTop w:val="0"/>
              <w:marBottom w:val="0"/>
              <w:divBdr>
                <w:top w:val="none" w:sz="0" w:space="0" w:color="auto"/>
                <w:left w:val="none" w:sz="0" w:space="0" w:color="auto"/>
                <w:bottom w:val="none" w:sz="0" w:space="0" w:color="auto"/>
                <w:right w:val="none" w:sz="0" w:space="0" w:color="auto"/>
              </w:divBdr>
            </w:div>
            <w:div w:id="173111487">
              <w:marLeft w:val="0"/>
              <w:marRight w:val="0"/>
              <w:marTop w:val="0"/>
              <w:marBottom w:val="0"/>
              <w:divBdr>
                <w:top w:val="none" w:sz="0" w:space="0" w:color="auto"/>
                <w:left w:val="none" w:sz="0" w:space="0" w:color="auto"/>
                <w:bottom w:val="none" w:sz="0" w:space="0" w:color="auto"/>
                <w:right w:val="none" w:sz="0" w:space="0" w:color="auto"/>
              </w:divBdr>
            </w:div>
            <w:div w:id="1018581351">
              <w:marLeft w:val="0"/>
              <w:marRight w:val="0"/>
              <w:marTop w:val="0"/>
              <w:marBottom w:val="0"/>
              <w:divBdr>
                <w:top w:val="none" w:sz="0" w:space="0" w:color="auto"/>
                <w:left w:val="none" w:sz="0" w:space="0" w:color="auto"/>
                <w:bottom w:val="none" w:sz="0" w:space="0" w:color="auto"/>
                <w:right w:val="none" w:sz="0" w:space="0" w:color="auto"/>
              </w:divBdr>
            </w:div>
            <w:div w:id="246770941">
              <w:marLeft w:val="0"/>
              <w:marRight w:val="0"/>
              <w:marTop w:val="0"/>
              <w:marBottom w:val="0"/>
              <w:divBdr>
                <w:top w:val="none" w:sz="0" w:space="0" w:color="auto"/>
                <w:left w:val="none" w:sz="0" w:space="0" w:color="auto"/>
                <w:bottom w:val="none" w:sz="0" w:space="0" w:color="auto"/>
                <w:right w:val="none" w:sz="0" w:space="0" w:color="auto"/>
              </w:divBdr>
            </w:div>
          </w:divsChild>
        </w:div>
        <w:div w:id="1092169422">
          <w:marLeft w:val="0"/>
          <w:marRight w:val="0"/>
          <w:marTop w:val="0"/>
          <w:marBottom w:val="0"/>
          <w:divBdr>
            <w:top w:val="none" w:sz="0" w:space="0" w:color="auto"/>
            <w:left w:val="none" w:sz="0" w:space="0" w:color="auto"/>
            <w:bottom w:val="none" w:sz="0" w:space="0" w:color="auto"/>
            <w:right w:val="none" w:sz="0" w:space="0" w:color="auto"/>
          </w:divBdr>
        </w:div>
        <w:div w:id="859588905">
          <w:marLeft w:val="0"/>
          <w:marRight w:val="0"/>
          <w:marTop w:val="0"/>
          <w:marBottom w:val="0"/>
          <w:divBdr>
            <w:top w:val="none" w:sz="0" w:space="0" w:color="auto"/>
            <w:left w:val="none" w:sz="0" w:space="0" w:color="auto"/>
            <w:bottom w:val="none" w:sz="0" w:space="0" w:color="auto"/>
            <w:right w:val="none" w:sz="0" w:space="0" w:color="auto"/>
          </w:divBdr>
        </w:div>
        <w:div w:id="964390596">
          <w:marLeft w:val="0"/>
          <w:marRight w:val="0"/>
          <w:marTop w:val="0"/>
          <w:marBottom w:val="0"/>
          <w:divBdr>
            <w:top w:val="none" w:sz="0" w:space="0" w:color="auto"/>
            <w:left w:val="none" w:sz="0" w:space="0" w:color="auto"/>
            <w:bottom w:val="none" w:sz="0" w:space="0" w:color="auto"/>
            <w:right w:val="none" w:sz="0" w:space="0" w:color="auto"/>
          </w:divBdr>
        </w:div>
        <w:div w:id="1962494829">
          <w:marLeft w:val="0"/>
          <w:marRight w:val="0"/>
          <w:marTop w:val="0"/>
          <w:marBottom w:val="0"/>
          <w:divBdr>
            <w:top w:val="none" w:sz="0" w:space="0" w:color="auto"/>
            <w:left w:val="none" w:sz="0" w:space="0" w:color="auto"/>
            <w:bottom w:val="none" w:sz="0" w:space="0" w:color="auto"/>
            <w:right w:val="none" w:sz="0" w:space="0" w:color="auto"/>
          </w:divBdr>
        </w:div>
        <w:div w:id="1147090749">
          <w:marLeft w:val="0"/>
          <w:marRight w:val="0"/>
          <w:marTop w:val="0"/>
          <w:marBottom w:val="0"/>
          <w:divBdr>
            <w:top w:val="none" w:sz="0" w:space="0" w:color="auto"/>
            <w:left w:val="none" w:sz="0" w:space="0" w:color="auto"/>
            <w:bottom w:val="none" w:sz="0" w:space="0" w:color="auto"/>
            <w:right w:val="none" w:sz="0" w:space="0" w:color="auto"/>
          </w:divBdr>
        </w:div>
        <w:div w:id="1132753464">
          <w:marLeft w:val="0"/>
          <w:marRight w:val="0"/>
          <w:marTop w:val="0"/>
          <w:marBottom w:val="0"/>
          <w:divBdr>
            <w:top w:val="none" w:sz="0" w:space="0" w:color="auto"/>
            <w:left w:val="none" w:sz="0" w:space="0" w:color="auto"/>
            <w:bottom w:val="none" w:sz="0" w:space="0" w:color="auto"/>
            <w:right w:val="none" w:sz="0" w:space="0" w:color="auto"/>
          </w:divBdr>
        </w:div>
        <w:div w:id="2098207718">
          <w:marLeft w:val="0"/>
          <w:marRight w:val="0"/>
          <w:marTop w:val="0"/>
          <w:marBottom w:val="0"/>
          <w:divBdr>
            <w:top w:val="none" w:sz="0" w:space="0" w:color="auto"/>
            <w:left w:val="none" w:sz="0" w:space="0" w:color="auto"/>
            <w:bottom w:val="none" w:sz="0" w:space="0" w:color="auto"/>
            <w:right w:val="none" w:sz="0" w:space="0" w:color="auto"/>
          </w:divBdr>
        </w:div>
      </w:divsChild>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am@collegep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ea6423-5f7c-4b67-9a22-f436eb69d7b3">
      <Terms xmlns="http://schemas.microsoft.com/office/infopath/2007/PartnerControls"/>
    </lcf76f155ced4ddcb4097134ff3c332f>
    <TaxCatchAll xmlns="4cb9a93f-8fbb-4687-a66b-ae8c7cb6aa5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BF32AEAAB504289923E271D35751E" ma:contentTypeVersion="14" ma:contentTypeDescription="Create a new document." ma:contentTypeScope="" ma:versionID="93d36d269d9420e9c9c47e0e6de0d9ab">
  <xsd:schema xmlns:xsd="http://www.w3.org/2001/XMLSchema" xmlns:xs="http://www.w3.org/2001/XMLSchema" xmlns:p="http://schemas.microsoft.com/office/2006/metadata/properties" xmlns:ns2="61ea6423-5f7c-4b67-9a22-f436eb69d7b3" xmlns:ns3="4cb9a93f-8fbb-4687-a66b-ae8c7cb6aa59" targetNamespace="http://schemas.microsoft.com/office/2006/metadata/properties" ma:root="true" ma:fieldsID="d16e5d464df3524dd9e49e9fb5adeb38" ns2:_="" ns3:_="">
    <xsd:import namespace="61ea6423-5f7c-4b67-9a22-f436eb69d7b3"/>
    <xsd:import namespace="4cb9a93f-8fbb-4687-a66b-ae8c7cb6a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423-5f7c-4b67-9a22-f436eb69d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9a93f-8fbb-4687-a66b-ae8c7cb6a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ad5bded-6d69-4565-900f-cc6cf6f728ea}" ma:internalName="TaxCatchAll" ma:showField="CatchAllData" ma:web="4cb9a93f-8fbb-4687-a66b-ae8c7cb6a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customXml/itemProps2.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3.xml><?xml version="1.0" encoding="utf-8"?>
<ds:datastoreItem xmlns:ds="http://schemas.openxmlformats.org/officeDocument/2006/customXml" ds:itemID="{0C930BF2-2E66-4D12-A712-360DA73B8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423-5f7c-4b67-9a22-f436eb69d7b3"/>
    <ds:schemaRef ds:uri="4cb9a93f-8fbb-4687-a66b-ae8c7cb6a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2</cp:revision>
  <cp:lastPrinted>2020-03-09T22:41:00Z</cp:lastPrinted>
  <dcterms:created xsi:type="dcterms:W3CDTF">2023-03-16T14:33:00Z</dcterms:created>
  <dcterms:modified xsi:type="dcterms:W3CDTF">2023-03-16T14:33:00Z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0x010100811BF32AEAAB504289923E271D35751E</vt:lpwstr>
  </property>
  <property fmtid="{D5CDD505-2E9C-101B-9397-08002B2CF9AE}" pid="3" name="MediaServiceImageTags">
    <vt:lpwstr/>
  </property>
</Properties>
</file>