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1.550pt;height:792.1pt;mso-position-horizontal-relative:page;mso-position-vertical-relative:page;z-index:-252013568" coordorigin="0,0" coordsize="12231,15842">
            <v:shape style="position:absolute;left:0;top:0;width:12231;height:15842" type="#_x0000_t75" stroked="false">
              <v:imagedata r:id="rId5" o:title=""/>
            </v:shape>
            <v:shape style="position:absolute;left:1352;top:230;width:9527;height:15610" coordorigin="1352,230" coordsize="9527,15610" path="m10878,11554l1352,11554,1352,15840,10878,15840,10878,11554m10878,230l1352,230,1352,10817,10878,10817,10878,230e" filled="true" fillcolor="#ffffff" stroked="false">
              <v:path arrowok="t"/>
              <v:fill type="solid"/>
            </v:shape>
            <v:line style="position:absolute" from="1644,4049" to="10586,4049" stroked="true" strokeweight=".768241pt" strokecolor="#999999">
              <v:stroke dashstyle="solid"/>
            </v:line>
            <v:rect style="position:absolute;left:1352;top:10816;width:9527;height:738" filled="true" fillcolor="#dd6e13" stroked="false">
              <v:fill type="solid"/>
            </v:rect>
            <v:line style="position:absolute" from="1644,15142" to="10586,15142" stroked="true" strokeweight=".768241pt" strokecolor="#999999">
              <v:stroke dashstyle="solid"/>
            </v:line>
            <v:shape style="position:absolute;left:1352;top:230;width:9511;height:2904" type="#_x0000_t75" stroked="false">
              <v:imagedata r:id="rId6" o:title=""/>
            </v:shape>
            <v:shape style="position:absolute;left:7713;top:11723;width:2858;height:2858" type="#_x0000_t75"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spacing w:before="104"/>
        <w:ind w:left="419" w:right="0" w:firstLine="0"/>
        <w:jc w:val="left"/>
        <w:rPr>
          <w:b/>
          <w:sz w:val="18"/>
        </w:rPr>
      </w:pPr>
      <w:r>
        <w:rPr>
          <w:color w:val="4C6B72"/>
          <w:sz w:val="18"/>
        </w:rPr>
        <w:t>April 201 9 | </w:t>
      </w:r>
      <w:hyperlink r:id="rId8">
        <w:r>
          <w:rPr>
            <w:b/>
            <w:color w:val="4C6B72"/>
            <w:sz w:val="18"/>
          </w:rPr>
          <w:t>www.collegept.org </w:t>
        </w:r>
      </w:hyperlink>
      <w:r>
        <w:rPr>
          <w:color w:val="4C6B72"/>
          <w:sz w:val="18"/>
        </w:rPr>
        <w:t>| </w:t>
      </w:r>
      <w:hyperlink r:id="rId9">
        <w:r>
          <w:rPr>
            <w:b/>
            <w:color w:val="4C6B72"/>
            <w:sz w:val="18"/>
          </w:rPr>
          <w:t>info@collegept.or</w:t>
        </w:r>
      </w:hyperlink>
      <w:r>
        <w:rPr>
          <w:b/>
          <w:color w:val="4C6B72"/>
          <w:sz w:val="18"/>
        </w:rPr>
        <w:t>g</w:t>
      </w:r>
    </w:p>
    <w:p>
      <w:pPr>
        <w:pStyle w:val="BodyText"/>
        <w:rPr>
          <w:b/>
          <w:sz w:val="20"/>
        </w:rPr>
      </w:pPr>
    </w:p>
    <w:p>
      <w:pPr>
        <w:pStyle w:val="BodyText"/>
        <w:rPr>
          <w:b/>
          <w:sz w:val="20"/>
        </w:rPr>
      </w:pPr>
    </w:p>
    <w:p>
      <w:pPr>
        <w:pStyle w:val="BodyText"/>
        <w:rPr>
          <w:b/>
          <w:sz w:val="18"/>
        </w:rPr>
      </w:pPr>
    </w:p>
    <w:p>
      <w:pPr>
        <w:pStyle w:val="BodyText"/>
        <w:ind w:left="419"/>
      </w:pPr>
      <w:r>
        <w:rPr/>
        <w:t>Happy</w:t>
      </w:r>
      <w:r>
        <w:rPr>
          <w:spacing w:val="29"/>
        </w:rPr>
        <w:t> </w:t>
      </w:r>
      <w:r>
        <w:rPr/>
        <w:t>spring!</w:t>
      </w:r>
    </w:p>
    <w:p>
      <w:pPr>
        <w:pStyle w:val="BodyText"/>
        <w:spacing w:before="5"/>
        <w:rPr>
          <w:sz w:val="30"/>
        </w:rPr>
      </w:pPr>
    </w:p>
    <w:p>
      <w:pPr>
        <w:pStyle w:val="BodyText"/>
        <w:spacing w:line="292" w:lineRule="auto"/>
        <w:ind w:left="419" w:right="761"/>
      </w:pPr>
      <w:r>
        <w:rPr/>
        <w:t>I would like to thank </w:t>
      </w:r>
      <w:r>
        <w:rPr>
          <w:spacing w:val="5"/>
        </w:rPr>
        <w:t>everyone </w:t>
      </w:r>
      <w:r>
        <w:rPr>
          <w:spacing w:val="4"/>
        </w:rPr>
        <w:t>for </w:t>
      </w:r>
      <w:r>
        <w:rPr>
          <w:spacing w:val="5"/>
        </w:rPr>
        <w:t>your </w:t>
      </w:r>
      <w:r>
        <w:rPr/>
        <w:t>help in achieving a </w:t>
      </w:r>
      <w:r>
        <w:rPr>
          <w:spacing w:val="2"/>
        </w:rPr>
        <w:t>successful </w:t>
      </w:r>
      <w:r>
        <w:rPr>
          <w:spacing w:val="-3"/>
        </w:rPr>
        <w:t>annual </w:t>
      </w:r>
      <w:r>
        <w:rPr/>
        <w:t>renewal this </w:t>
      </w:r>
      <w:r>
        <w:rPr>
          <w:spacing w:val="4"/>
        </w:rPr>
        <w:t>year. </w:t>
      </w:r>
      <w:r>
        <w:rPr>
          <w:spacing w:val="5"/>
        </w:rPr>
        <w:t>The </w:t>
      </w:r>
      <w:r>
        <w:rPr>
          <w:spacing w:val="3"/>
        </w:rPr>
        <w:t>vast </w:t>
      </w:r>
      <w:r>
        <w:rPr/>
        <w:t>majority </w:t>
      </w:r>
      <w:r>
        <w:rPr>
          <w:spacing w:val="3"/>
        </w:rPr>
        <w:t>of </w:t>
      </w:r>
      <w:r>
        <w:rPr>
          <w:spacing w:val="7"/>
        </w:rPr>
        <w:t>you </w:t>
      </w:r>
      <w:r>
        <w:rPr/>
        <w:t>renewed well </w:t>
      </w:r>
      <w:r>
        <w:rPr>
          <w:spacing w:val="3"/>
        </w:rPr>
        <w:t>before </w:t>
      </w:r>
      <w:r>
        <w:rPr/>
        <w:t>the deadline and based </w:t>
      </w:r>
      <w:r>
        <w:rPr>
          <w:spacing w:val="3"/>
        </w:rPr>
        <w:t>on </w:t>
      </w:r>
      <w:r>
        <w:rPr>
          <w:spacing w:val="-3"/>
        </w:rPr>
        <w:t>what </w:t>
      </w:r>
      <w:r>
        <w:rPr/>
        <w:t>I </w:t>
      </w:r>
      <w:r>
        <w:rPr>
          <w:spacing w:val="3"/>
        </w:rPr>
        <w:t>have </w:t>
      </w:r>
      <w:r>
        <w:rPr/>
        <w:t>heard, most members indicate that the renewal </w:t>
      </w:r>
      <w:r>
        <w:rPr>
          <w:spacing w:val="2"/>
        </w:rPr>
        <w:t>experience </w:t>
      </w:r>
      <w:r>
        <w:rPr/>
        <w:t>this </w:t>
      </w:r>
      <w:r>
        <w:rPr>
          <w:spacing w:val="4"/>
        </w:rPr>
        <w:t>year </w:t>
      </w:r>
      <w:r>
        <w:rPr/>
        <w:t>was a huge improvement.</w:t>
      </w:r>
    </w:p>
    <w:p>
      <w:pPr>
        <w:pStyle w:val="BodyText"/>
        <w:spacing w:before="11"/>
        <w:rPr>
          <w:sz w:val="25"/>
        </w:rPr>
      </w:pPr>
    </w:p>
    <w:p>
      <w:pPr>
        <w:pStyle w:val="BodyText"/>
        <w:spacing w:line="292" w:lineRule="auto"/>
        <w:ind w:left="419" w:right="761"/>
      </w:pPr>
      <w:r>
        <w:rPr/>
        <w:t>On another note, we are really excited to roll out our new practice assessment process. We believe that the more streamlined approach to practice assessments will help us to ensure that PTs are meeting the standards and most importantly, delivering safe and effective patient care.</w:t>
      </w:r>
    </w:p>
    <w:p>
      <w:pPr>
        <w:pStyle w:val="BodyText"/>
        <w:rPr>
          <w:sz w:val="26"/>
        </w:rPr>
      </w:pPr>
    </w:p>
    <w:p>
      <w:pPr>
        <w:pStyle w:val="BodyText"/>
        <w:spacing w:line="292" w:lineRule="auto"/>
        <w:ind w:left="419" w:right="619"/>
        <w:rPr>
          <w:b/>
        </w:rPr>
      </w:pPr>
      <w:r>
        <w:rPr>
          <w:spacing w:val="5"/>
        </w:rPr>
        <w:t>The </w:t>
      </w:r>
      <w:r>
        <w:rPr/>
        <w:t>program will begin with a large pilot test </w:t>
      </w:r>
      <w:r>
        <w:rPr>
          <w:spacing w:val="3"/>
        </w:rPr>
        <w:t>of 250 </w:t>
      </w:r>
      <w:r>
        <w:rPr/>
        <w:t>members. </w:t>
      </w:r>
      <w:r>
        <w:rPr>
          <w:spacing w:val="4"/>
        </w:rPr>
        <w:t>If </w:t>
      </w:r>
      <w:r>
        <w:rPr>
          <w:spacing w:val="7"/>
        </w:rPr>
        <w:t>you </w:t>
      </w:r>
      <w:r>
        <w:rPr/>
        <w:t>are </w:t>
      </w:r>
      <w:r>
        <w:rPr>
          <w:spacing w:val="2"/>
        </w:rPr>
        <w:t>selected </w:t>
      </w:r>
      <w:r>
        <w:rPr>
          <w:spacing w:val="4"/>
        </w:rPr>
        <w:t>for </w:t>
      </w:r>
      <w:r>
        <w:rPr/>
        <w:t>the pilot, </w:t>
      </w:r>
      <w:r>
        <w:rPr>
          <w:spacing w:val="5"/>
        </w:rPr>
        <w:t>your </w:t>
      </w:r>
      <w:r>
        <w:rPr/>
        <w:t>participation will </w:t>
      </w:r>
      <w:r>
        <w:rPr>
          <w:spacing w:val="3"/>
        </w:rPr>
        <w:t>provide </w:t>
      </w:r>
      <w:r>
        <w:rPr/>
        <w:t>useful </w:t>
      </w:r>
      <w:r>
        <w:rPr>
          <w:spacing w:val="2"/>
        </w:rPr>
        <w:t>feedback </w:t>
      </w:r>
      <w:r>
        <w:rPr/>
        <w:t>about the program. </w:t>
      </w:r>
      <w:r>
        <w:rPr>
          <w:spacing w:val="4"/>
        </w:rPr>
        <w:t>In </w:t>
      </w:r>
      <w:r>
        <w:rPr/>
        <w:t>this </w:t>
      </w:r>
      <w:r>
        <w:rPr>
          <w:spacing w:val="3"/>
        </w:rPr>
        <w:t>version of </w:t>
      </w:r>
      <w:r>
        <w:rPr/>
        <w:t>the program, the </w:t>
      </w:r>
      <w:r>
        <w:rPr>
          <w:spacing w:val="2"/>
        </w:rPr>
        <w:t>selection </w:t>
      </w:r>
      <w:r>
        <w:rPr/>
        <w:t>is based </w:t>
      </w:r>
      <w:r>
        <w:rPr>
          <w:spacing w:val="3"/>
        </w:rPr>
        <w:t>on </w:t>
      </w:r>
      <w:r>
        <w:rPr/>
        <w:t>how long since </w:t>
      </w:r>
      <w:r>
        <w:rPr>
          <w:spacing w:val="7"/>
        </w:rPr>
        <w:t>you </w:t>
      </w:r>
      <w:r>
        <w:rPr/>
        <w:t>were last assessed. </w:t>
      </w:r>
      <w:r>
        <w:rPr>
          <w:spacing w:val="2"/>
        </w:rPr>
        <w:t>So, </w:t>
      </w:r>
      <w:r>
        <w:rPr/>
        <w:t>if </w:t>
      </w:r>
      <w:r>
        <w:rPr>
          <w:spacing w:val="7"/>
        </w:rPr>
        <w:t>you </w:t>
      </w:r>
      <w:r>
        <w:rPr>
          <w:spacing w:val="3"/>
        </w:rPr>
        <w:t>have</w:t>
      </w:r>
      <w:hyperlink r:id="rId10">
        <w:r>
          <w:rPr>
            <w:spacing w:val="3"/>
          </w:rPr>
          <w:t> </w:t>
        </w:r>
        <w:r>
          <w:rPr/>
          <w:t>not been assessed </w:t>
        </w:r>
        <w:r>
          <w:rPr>
            <w:spacing w:val="3"/>
          </w:rPr>
          <w:t>before, </w:t>
        </w:r>
        <w:r>
          <w:rPr>
            <w:spacing w:val="7"/>
          </w:rPr>
          <w:t>you </w:t>
        </w:r>
        <w:r>
          <w:rPr/>
          <w:t>should be prepared. </w:t>
        </w:r>
        <w:r>
          <w:rPr>
            <w:b/>
            <w:color w:val="335E67"/>
            <w:u w:val="single" w:color="335E67"/>
          </w:rPr>
          <w:t>Learn more  about  </w:t>
        </w:r>
        <w:r>
          <w:rPr>
            <w:b/>
            <w:color w:val="335E67"/>
            <w:spacing w:val="4"/>
            <w:u w:val="single" w:color="335E67"/>
          </w:rPr>
          <w:t>the </w:t>
        </w:r>
        <w:r>
          <w:rPr>
            <w:b/>
            <w:color w:val="335E67"/>
            <w:u w:val="single" w:color="335E67"/>
          </w:rPr>
          <w:t>new</w:t>
        </w:r>
        <w:r>
          <w:rPr>
            <w:b/>
            <w:color w:val="335E67"/>
          </w:rPr>
          <w:t> </w:t>
        </w:r>
        <w:r>
          <w:rPr>
            <w:b/>
            <w:color w:val="335E67"/>
            <w:u w:val="single" w:color="335E67"/>
          </w:rPr>
          <w:t>program.</w:t>
        </w:r>
      </w:hyperlink>
    </w:p>
    <w:p>
      <w:pPr>
        <w:pStyle w:val="BodyText"/>
        <w:spacing w:before="2"/>
        <w:rPr>
          <w:b/>
          <w:sz w:val="18"/>
        </w:rPr>
      </w:pPr>
    </w:p>
    <w:p>
      <w:pPr>
        <w:pStyle w:val="BodyText"/>
        <w:spacing w:line="292" w:lineRule="auto" w:before="105"/>
        <w:ind w:left="419" w:right="7157"/>
      </w:pPr>
      <w:r>
        <w:rPr/>
        <w:t>Rod Hamilton Registrar</w:t>
      </w:r>
    </w:p>
    <w:p>
      <w:pPr>
        <w:pStyle w:val="BodyText"/>
        <w:spacing w:before="1"/>
        <w:ind w:left="419"/>
      </w:pPr>
      <w:r>
        <w:rPr/>
        <w:t>College of Physiotherapists of Ontario</w:t>
      </w:r>
    </w:p>
    <w:p>
      <w:pPr>
        <w:pStyle w:val="BodyText"/>
        <w:rPr>
          <w:sz w:val="24"/>
        </w:rPr>
      </w:pPr>
    </w:p>
    <w:p>
      <w:pPr>
        <w:pStyle w:val="BodyText"/>
        <w:spacing w:before="10"/>
        <w:rPr>
          <w:sz w:val="24"/>
        </w:rPr>
      </w:pPr>
    </w:p>
    <w:p>
      <w:pPr>
        <w:pStyle w:val="Heading1"/>
        <w:spacing w:before="0"/>
        <w:ind w:left="1026"/>
      </w:pPr>
      <w:r>
        <w:rPr>
          <w:color w:val="FFFFFF"/>
        </w:rPr>
        <w:t>Webinar on April 25: Patients and Mental Health</w:t>
      </w:r>
    </w:p>
    <w:p>
      <w:pPr>
        <w:pStyle w:val="BodyText"/>
        <w:spacing w:before="5"/>
        <w:rPr>
          <w:b/>
          <w:sz w:val="45"/>
        </w:rPr>
      </w:pPr>
    </w:p>
    <w:p>
      <w:pPr>
        <w:pStyle w:val="Heading2"/>
        <w:spacing w:line="252" w:lineRule="auto"/>
        <w:ind w:right="3621"/>
      </w:pPr>
      <w:r>
        <w:rPr>
          <w:spacing w:val="-5"/>
        </w:rPr>
        <w:t>How </w:t>
      </w:r>
      <w:r>
        <w:rPr>
          <w:spacing w:val="3"/>
        </w:rPr>
        <w:t>can </w:t>
      </w:r>
      <w:r>
        <w:rPr>
          <w:spacing w:val="-3"/>
        </w:rPr>
        <w:t>you </w:t>
      </w:r>
      <w:r>
        <w:rPr/>
        <w:t>best support patients </w:t>
      </w:r>
      <w:r>
        <w:rPr>
          <w:spacing w:val="6"/>
        </w:rPr>
        <w:t>who </w:t>
      </w:r>
      <w:r>
        <w:rPr>
          <w:spacing w:val="-3"/>
        </w:rPr>
        <w:t>disclose </w:t>
      </w:r>
      <w:r>
        <w:rPr/>
        <w:t>mental health</w:t>
      </w:r>
      <w:r>
        <w:rPr>
          <w:spacing w:val="60"/>
        </w:rPr>
        <w:t> </w:t>
      </w:r>
      <w:r>
        <w:rPr/>
        <w:t>challenges?</w:t>
      </w:r>
    </w:p>
    <w:p>
      <w:pPr>
        <w:pStyle w:val="BodyText"/>
        <w:spacing w:before="10"/>
        <w:rPr>
          <w:b/>
          <w:sz w:val="27"/>
        </w:rPr>
      </w:pPr>
    </w:p>
    <w:p>
      <w:pPr>
        <w:spacing w:line="292" w:lineRule="auto" w:before="0"/>
        <w:ind w:left="419" w:right="3621" w:firstLine="0"/>
        <w:jc w:val="left"/>
        <w:rPr>
          <w:sz w:val="21"/>
        </w:rPr>
      </w:pPr>
      <w:r>
        <w:rPr>
          <w:color w:val="353535"/>
          <w:sz w:val="21"/>
        </w:rPr>
        <w:t>Join us </w:t>
      </w:r>
      <w:r>
        <w:rPr>
          <w:color w:val="353535"/>
          <w:spacing w:val="4"/>
          <w:sz w:val="21"/>
        </w:rPr>
        <w:t>for </w:t>
      </w:r>
      <w:r>
        <w:rPr>
          <w:color w:val="353535"/>
          <w:sz w:val="21"/>
        </w:rPr>
        <w:t>a webinar </w:t>
      </w:r>
      <w:r>
        <w:rPr>
          <w:color w:val="353535"/>
          <w:spacing w:val="3"/>
          <w:sz w:val="21"/>
        </w:rPr>
        <w:t>on </w:t>
      </w:r>
      <w:r>
        <w:rPr>
          <w:b/>
          <w:color w:val="353535"/>
          <w:spacing w:val="3"/>
          <w:sz w:val="21"/>
        </w:rPr>
        <w:t>Thursday, </w:t>
      </w:r>
      <w:r>
        <w:rPr>
          <w:b/>
          <w:color w:val="353535"/>
          <w:sz w:val="21"/>
        </w:rPr>
        <w:t>April 25 from noon </w:t>
      </w:r>
      <w:r>
        <w:rPr>
          <w:b/>
          <w:color w:val="353535"/>
          <w:spacing w:val="3"/>
          <w:sz w:val="21"/>
        </w:rPr>
        <w:t>until </w:t>
      </w:r>
      <w:r>
        <w:rPr>
          <w:b/>
          <w:color w:val="353535"/>
          <w:sz w:val="21"/>
        </w:rPr>
        <w:t>1 pm </w:t>
      </w:r>
      <w:r>
        <w:rPr>
          <w:color w:val="353535"/>
          <w:sz w:val="21"/>
        </w:rPr>
        <w:t>and hear </w:t>
      </w:r>
      <w:r>
        <w:rPr>
          <w:color w:val="353535"/>
          <w:spacing w:val="4"/>
          <w:sz w:val="21"/>
        </w:rPr>
        <w:t>from </w:t>
      </w:r>
      <w:r>
        <w:rPr>
          <w:color w:val="353535"/>
          <w:sz w:val="21"/>
        </w:rPr>
        <w:t>a panel </w:t>
      </w:r>
      <w:r>
        <w:rPr>
          <w:color w:val="353535"/>
          <w:spacing w:val="3"/>
          <w:sz w:val="21"/>
        </w:rPr>
        <w:t>of experts </w:t>
      </w:r>
      <w:r>
        <w:rPr>
          <w:color w:val="353535"/>
          <w:spacing w:val="-3"/>
          <w:sz w:val="21"/>
        </w:rPr>
        <w:t>who </w:t>
      </w:r>
      <w:r>
        <w:rPr>
          <w:color w:val="353535"/>
          <w:sz w:val="21"/>
        </w:rPr>
        <w:t>will </w:t>
      </w:r>
      <w:r>
        <w:rPr>
          <w:color w:val="353535"/>
          <w:spacing w:val="3"/>
          <w:sz w:val="21"/>
        </w:rPr>
        <w:t>provide </w:t>
      </w:r>
      <w:r>
        <w:rPr>
          <w:color w:val="353535"/>
          <w:spacing w:val="2"/>
          <w:sz w:val="21"/>
        </w:rPr>
        <w:t>practical </w:t>
      </w:r>
      <w:r>
        <w:rPr>
          <w:color w:val="353535"/>
          <w:sz w:val="21"/>
        </w:rPr>
        <w:t>strategies, share helpful support and answer </w:t>
      </w:r>
      <w:r>
        <w:rPr>
          <w:color w:val="353535"/>
          <w:spacing w:val="5"/>
          <w:sz w:val="21"/>
        </w:rPr>
        <w:t>your</w:t>
      </w:r>
      <w:r>
        <w:rPr>
          <w:color w:val="353535"/>
          <w:spacing w:val="-1"/>
          <w:sz w:val="21"/>
        </w:rPr>
        <w:t> </w:t>
      </w:r>
      <w:r>
        <w:rPr>
          <w:color w:val="353535"/>
          <w:sz w:val="21"/>
        </w:rPr>
        <w:t>questions.</w:t>
      </w:r>
    </w:p>
    <w:p>
      <w:pPr>
        <w:pStyle w:val="BodyText"/>
        <w:spacing w:before="10"/>
      </w:pPr>
      <w:r>
        <w:rPr/>
        <w:pict>
          <v:shapetype id="_x0000_t202" o:spt="202" coordsize="21600,21600" path="m,l,21600r21600,l21600,xe">
            <v:stroke joinstyle="miter"/>
            <v:path gradientshapeok="t" o:connecttype="rect"/>
          </v:shapetype>
          <v:shape style="position:absolute;margin-left:82.970047pt;margin-top:13.664845pt;width:93.75pt;height:27.7pt;mso-position-horizontal-relative:page;mso-position-vertical-relative:paragraph;z-index:-251658240;mso-wrap-distance-left:0;mso-wrap-distance-right:0" type="#_x0000_t202" filled="true" fillcolor="#999999" stroked="false">
            <v:textbox inset="0,0,0,0">
              <w:txbxContent>
                <w:p>
                  <w:pPr>
                    <w:spacing w:before="143"/>
                    <w:ind w:left="222" w:right="0" w:firstLine="0"/>
                    <w:jc w:val="left"/>
                    <w:rPr>
                      <w:rFonts w:ascii="Tahoma"/>
                      <w:b/>
                      <w:sz w:val="21"/>
                    </w:rPr>
                  </w:pPr>
                  <w:hyperlink r:id="rId11">
                    <w:r>
                      <w:rPr>
                        <w:rFonts w:ascii="Tahoma"/>
                        <w:b/>
                        <w:color w:val="FFFFFF"/>
                        <w:w w:val="95"/>
                        <w:sz w:val="21"/>
                      </w:rPr>
                      <w:t>Register Now</w:t>
                    </w:r>
                  </w:hyperlink>
                </w:p>
              </w:txbxContent>
            </v:textbox>
            <v:fill type="solid"/>
            <w10:wrap type="topAndBottom"/>
          </v:shape>
        </w:pict>
      </w:r>
    </w:p>
    <w:p>
      <w:pPr>
        <w:pStyle w:val="BodyText"/>
        <w:rPr>
          <w:sz w:val="20"/>
        </w:rPr>
      </w:pPr>
    </w:p>
    <w:p>
      <w:pPr>
        <w:pStyle w:val="BodyText"/>
        <w:spacing w:before="3"/>
        <w:rPr>
          <w:sz w:val="23"/>
        </w:rPr>
      </w:pPr>
    </w:p>
    <w:p>
      <w:pPr>
        <w:pStyle w:val="Heading2"/>
        <w:spacing w:before="106"/>
      </w:pPr>
      <w:r>
        <w:rPr/>
        <w:t>New Career Opportunities! Become a College Committee</w:t>
      </w:r>
    </w:p>
    <w:p>
      <w:pPr>
        <w:spacing w:after="0"/>
        <w:sectPr>
          <w:type w:val="continuous"/>
          <w:pgSz w:w="12240" w:h="15840"/>
          <w:pgMar w:top="1500" w:bottom="0" w:left="1240" w:right="1260"/>
        </w:sectPr>
      </w:pPr>
    </w:p>
    <w:p>
      <w:pPr>
        <w:spacing w:before="13"/>
        <w:ind w:left="419" w:right="0" w:firstLine="0"/>
        <w:jc w:val="left"/>
        <w:rPr>
          <w:b/>
          <w:sz w:val="27"/>
        </w:rPr>
      </w:pPr>
      <w:r>
        <w:rPr/>
        <w:pict>
          <v:group style="position:absolute;margin-left:0pt;margin-top:-.000013pt;width:611.550pt;height:792.1pt;mso-position-horizontal-relative:page;mso-position-vertical-relative:page;z-index:-252010496" coordorigin="0,0" coordsize="12231,15842">
            <v:shape style="position:absolute;left:0;top:0;width:12231;height:15842" type="#_x0000_t75" stroked="false">
              <v:imagedata r:id="rId12" o:title=""/>
            </v:shape>
            <v:shape style="position:absolute;left:1352;top:0;width:9527;height:15840" coordorigin="1352,0" coordsize="9527,15840" path="m10878,13014l1352,13014,1352,15840,10878,15840,10878,13014m10878,4256l1352,4256,1352,11846,10878,11846,10878,4256m10878,0l1352,0,1352,3088,10878,3088,10878,0e" filled="true" fillcolor="#ffffff" stroked="false">
              <v:path arrowok="t"/>
              <v:fill type="solid"/>
            </v:shape>
            <v:rect style="position:absolute;left:1352;top:3088;width:9527;height:1168" filled="true" fillcolor="#35899b" stroked="false">
              <v:fill type="solid"/>
            </v:rect>
            <v:rect style="position:absolute;left:1352;top:11846;width:9527;height:1168" filled="true" fillcolor="#dd6e13" stroked="false">
              <v:fill type="solid"/>
            </v:rect>
            <v:line style="position:absolute" from="1644,15695" to="10586,15695" stroked="true" strokeweight=".768241pt" strokecolor="#999999">
              <v:stroke dashstyle="solid"/>
            </v:line>
            <v:shape style="position:absolute;left:2043;top:7912;width:62;height:62" coordorigin="2044,7913" coordsize="62,62" path="m2074,7974l2062,7972,2053,7965,2046,7956,2044,7944,2046,7932,2053,7922,2062,7915,2074,7913,2086,7915,2096,7922,2103,7932,2105,7944,2103,7956,2096,7965,2086,7972,2074,7974xe" filled="true" fillcolor="#000000" stroked="false">
              <v:path arrowok="t"/>
              <v:fill type="solid"/>
            </v:shape>
            <v:shape style="position:absolute;left:2043;top:7912;width:62;height:62" coordorigin="2044,7913" coordsize="62,62" path="m2105,7944l2103,7956,2096,7965,2086,7972,2074,7974,2062,7972,2053,7965,2046,7956,2044,7944,2046,7932,2053,7922,2062,7915,2074,7913,2086,7915,2096,7922,2103,7932,2105,7944xe" filled="false" stroked="true" strokeweight=".768241pt" strokecolor="#000000">
              <v:path arrowok="t"/>
              <v:stroke dashstyle="solid"/>
            </v:shape>
            <v:shape style="position:absolute;left:2043;top:8942;width:62;height:62" coordorigin="2044,8942" coordsize="62,62" path="m2074,9004l2062,9001,2053,8995,2046,8985,2044,8973,2046,8961,2053,8951,2062,8945,2074,8942,2086,8945,2096,8951,2103,8961,2105,8973,2103,8985,2096,8995,2086,9001,2074,9004xe" filled="true" fillcolor="#000000" stroked="false">
              <v:path arrowok="t"/>
              <v:fill type="solid"/>
            </v:shape>
            <v:shape style="position:absolute;left:2043;top:8942;width:62;height:62" coordorigin="2044,8942" coordsize="62,62" path="m2105,8973l2103,8985,2096,8995,2086,9001,2074,9004,2062,9001,2053,8995,2046,8985,2044,8973,2046,8961,2053,8951,2062,8945,2074,8942,2086,8945,2096,8951,2103,8961,2105,8973xe" filled="false" stroked="true" strokeweight=".768241pt" strokecolor="#000000">
              <v:path arrowok="t"/>
              <v:stroke dashstyle="solid"/>
            </v:shape>
            <v:shape style="position:absolute;left:2043;top:9725;width:62;height:62" coordorigin="2044,9726" coordsize="62,62" path="m2074,9787l2062,9785,2053,9778,2046,9769,2044,9757,2046,9745,2053,9735,2062,9728,2074,9726,2086,9728,2096,9735,2103,9745,2105,9757,2103,9769,2096,9778,2086,9785,2074,9787xe" filled="true" fillcolor="#000000" stroked="false">
              <v:path arrowok="t"/>
              <v:fill type="solid"/>
            </v:shape>
            <v:shape style="position:absolute;left:2043;top:9725;width:62;height:62" coordorigin="2044,9726" coordsize="62,62" path="m2105,9757l2103,9769,2096,9778,2086,9785,2074,9787,2062,9785,2053,9778,2046,9769,2044,9757,2046,9745,2053,9735,2062,9728,2074,9726,2086,9728,2096,9735,2103,9745,2105,9757xe" filled="false" stroked="true" strokeweight=".768241pt" strokecolor="#000000">
              <v:path arrowok="t"/>
              <v:stroke dashstyle="solid"/>
            </v:shape>
            <w10:wrap type="none"/>
          </v:group>
        </w:pict>
      </w:r>
      <w:r>
        <w:rPr>
          <w:b/>
          <w:sz w:val="27"/>
        </w:rPr>
        <w:t>Member</w:t>
      </w:r>
    </w:p>
    <w:p>
      <w:pPr>
        <w:pStyle w:val="BodyText"/>
        <w:spacing w:before="3"/>
        <w:rPr>
          <w:b/>
          <w:sz w:val="29"/>
        </w:rPr>
      </w:pPr>
    </w:p>
    <w:p>
      <w:pPr>
        <w:pStyle w:val="BodyText"/>
        <w:spacing w:line="292" w:lineRule="auto"/>
        <w:ind w:left="419" w:right="761"/>
      </w:pPr>
      <w:r>
        <w:rPr/>
        <w:t>The College is currently recruiting for six Committee positions - this is a great chance to get more involved, gain additional knowledge about regulation and contribute to the public interest. These are part-time, paid positions.</w:t>
      </w:r>
    </w:p>
    <w:p>
      <w:pPr>
        <w:pStyle w:val="BodyText"/>
        <w:spacing w:before="10"/>
        <w:rPr>
          <w:sz w:val="25"/>
        </w:rPr>
      </w:pPr>
    </w:p>
    <w:p>
      <w:pPr>
        <w:pStyle w:val="Heading3"/>
        <w:spacing w:before="0"/>
        <w:ind w:left="419"/>
      </w:pPr>
      <w:r>
        <w:rPr/>
        <w:t>The deadline to apply is Friday, May 3.</w:t>
      </w:r>
    </w:p>
    <w:p>
      <w:pPr>
        <w:pStyle w:val="BodyText"/>
        <w:spacing w:before="3"/>
        <w:rPr>
          <w:b/>
          <w:sz w:val="26"/>
        </w:rPr>
      </w:pPr>
      <w:r>
        <w:rPr/>
        <w:pict>
          <v:shape style="position:absolute;margin-left:82.970047pt;margin-top:16.164280pt;width:79.9pt;height:27.7pt;mso-position-horizontal-relative:page;mso-position-vertical-relative:paragraph;z-index:-251656192;mso-wrap-distance-left:0;mso-wrap-distance-right:0" type="#_x0000_t202" filled="true" fillcolor="#999999" stroked="false">
            <v:textbox inset="0,0,0,0">
              <w:txbxContent>
                <w:p>
                  <w:pPr>
                    <w:spacing w:before="143"/>
                    <w:ind w:left="222" w:right="0" w:firstLine="0"/>
                    <w:jc w:val="left"/>
                    <w:rPr>
                      <w:rFonts w:ascii="Tahoma"/>
                      <w:b/>
                      <w:sz w:val="21"/>
                    </w:rPr>
                  </w:pPr>
                  <w:hyperlink r:id="rId13">
                    <w:r>
                      <w:rPr>
                        <w:rFonts w:ascii="Tahoma"/>
                        <w:b/>
                        <w:color w:val="FFFFFF"/>
                        <w:sz w:val="21"/>
                      </w:rPr>
                      <w:t>Apply Now</w:t>
                    </w:r>
                  </w:hyperlink>
                </w:p>
              </w:txbxContent>
            </v:textbox>
            <v:fill type="solid"/>
            <w10:wrap type="topAndBottom"/>
          </v:shape>
        </w:pict>
      </w:r>
    </w:p>
    <w:p>
      <w:pPr>
        <w:pStyle w:val="BodyText"/>
        <w:spacing w:before="9"/>
        <w:rPr>
          <w:b/>
        </w:rPr>
      </w:pPr>
    </w:p>
    <w:p>
      <w:pPr>
        <w:spacing w:line="302" w:lineRule="auto" w:before="107"/>
        <w:ind w:left="2731" w:right="0" w:hanging="2075"/>
        <w:jc w:val="left"/>
        <w:rPr>
          <w:b/>
          <w:sz w:val="30"/>
        </w:rPr>
      </w:pPr>
      <w:r>
        <w:rPr>
          <w:b/>
          <w:color w:val="FFFFFF"/>
          <w:sz w:val="30"/>
        </w:rPr>
        <w:t>Getting Up Close and Personal: How to Help Make it a Positive Patient Experience</w:t>
      </w:r>
    </w:p>
    <w:p>
      <w:pPr>
        <w:pStyle w:val="BodyText"/>
        <w:rPr>
          <w:b/>
          <w:sz w:val="34"/>
        </w:rPr>
      </w:pPr>
    </w:p>
    <w:p>
      <w:pPr>
        <w:pStyle w:val="BodyText"/>
        <w:spacing w:before="10"/>
        <w:rPr>
          <w:b/>
          <w:sz w:val="32"/>
        </w:rPr>
      </w:pPr>
    </w:p>
    <w:p>
      <w:pPr>
        <w:pStyle w:val="BodyText"/>
        <w:spacing w:line="292" w:lineRule="auto"/>
        <w:ind w:left="419"/>
      </w:pPr>
      <w:r>
        <w:rPr/>
        <w:t>The definition of sexual abuse includes touching a patient in a sexual nature and can result in revocation of the PT's license.</w:t>
      </w:r>
    </w:p>
    <w:p>
      <w:pPr>
        <w:pStyle w:val="BodyText"/>
        <w:spacing w:before="10"/>
        <w:rPr>
          <w:sz w:val="25"/>
        </w:rPr>
      </w:pPr>
    </w:p>
    <w:p>
      <w:pPr>
        <w:pStyle w:val="BodyText"/>
        <w:spacing w:line="292" w:lineRule="auto"/>
        <w:ind w:left="419" w:right="761"/>
      </w:pPr>
      <w:r>
        <w:rPr/>
        <w:t>Touches that can be perceived as sexual by a patient may be inadvertent by the physiotherapist, especially when working in close proximity for clinically appropriate reasons. These situations are often very uncomfortable for the patient, and it's important that a PT takes every reasonable step to help them understand the treatment.</w:t>
      </w:r>
    </w:p>
    <w:p>
      <w:pPr>
        <w:pStyle w:val="BodyText"/>
        <w:rPr>
          <w:sz w:val="26"/>
        </w:rPr>
      </w:pPr>
    </w:p>
    <w:p>
      <w:pPr>
        <w:pStyle w:val="BodyText"/>
        <w:ind w:left="419"/>
      </w:pPr>
      <w:r>
        <w:rPr/>
        <w:t>Always remember:</w:t>
      </w:r>
    </w:p>
    <w:p>
      <w:pPr>
        <w:pStyle w:val="BodyText"/>
        <w:spacing w:before="5"/>
        <w:rPr>
          <w:sz w:val="18"/>
        </w:rPr>
      </w:pPr>
    </w:p>
    <w:p>
      <w:pPr>
        <w:pStyle w:val="BodyText"/>
        <w:spacing w:line="247" w:lineRule="auto" w:before="105"/>
        <w:ind w:left="1033" w:right="543"/>
        <w:jc w:val="both"/>
      </w:pPr>
      <w:r>
        <w:rPr/>
        <w:t>Communication is key. If the treatment requires you to be in close proximity with the patient make sure that you clearly explain what parts of the body you will be touching and why. Allow the patient to ask questions and make sure you get consent.</w:t>
      </w:r>
    </w:p>
    <w:p>
      <w:pPr>
        <w:pStyle w:val="BodyText"/>
        <w:spacing w:before="5"/>
        <w:rPr>
          <w:sz w:val="16"/>
        </w:rPr>
      </w:pPr>
    </w:p>
    <w:p>
      <w:pPr>
        <w:pStyle w:val="BodyText"/>
        <w:spacing w:line="247" w:lineRule="auto" w:before="105"/>
        <w:ind w:left="1033" w:right="761"/>
      </w:pPr>
      <w:r>
        <w:rPr/>
        <w:t>Ask the patient if there's anything you can do to make them feel more comfortable. Consider using draping or even a barrier like a pillow between you and the patient.</w:t>
      </w:r>
    </w:p>
    <w:p>
      <w:pPr>
        <w:pStyle w:val="BodyText"/>
        <w:spacing w:before="6"/>
        <w:rPr>
          <w:sz w:val="16"/>
        </w:rPr>
      </w:pPr>
    </w:p>
    <w:p>
      <w:pPr>
        <w:pStyle w:val="BodyText"/>
        <w:spacing w:line="247" w:lineRule="auto" w:before="104"/>
        <w:ind w:left="1033" w:right="761"/>
      </w:pPr>
      <w:r>
        <w:rPr/>
        <w:t>Regularly check in with the patient during treatment to make sure they're still comfortable. Let them know that they can ask that you stop at any time if they feel unsure.</w:t>
      </w:r>
    </w:p>
    <w:p>
      <w:pPr>
        <w:pStyle w:val="BodyText"/>
        <w:spacing w:before="4"/>
        <w:rPr>
          <w:sz w:val="24"/>
        </w:rPr>
      </w:pPr>
      <w:r>
        <w:rPr/>
        <w:pict>
          <v:shape style="position:absolute;margin-left:82.970047pt;margin-top:15.052384pt;width:160.6pt;height:27.7pt;mso-position-horizontal-relative:page;mso-position-vertical-relative:paragraph;z-index:-251655168;mso-wrap-distance-left:0;mso-wrap-distance-right:0" type="#_x0000_t202" filled="true" fillcolor="#999999" stroked="false">
            <v:textbox inset="0,0,0,0">
              <w:txbxContent>
                <w:p>
                  <w:pPr>
                    <w:spacing w:before="143"/>
                    <w:ind w:left="222" w:right="0" w:firstLine="0"/>
                    <w:jc w:val="left"/>
                    <w:rPr>
                      <w:rFonts w:ascii="Tahoma"/>
                      <w:b/>
                      <w:sz w:val="21"/>
                    </w:rPr>
                  </w:pPr>
                  <w:hyperlink r:id="rId14">
                    <w:r>
                      <w:rPr>
                        <w:rFonts w:ascii="Tahoma"/>
                        <w:b/>
                        <w:color w:val="FFFFFF"/>
                        <w:spacing w:val="9"/>
                        <w:sz w:val="21"/>
                      </w:rPr>
                      <w:t>More </w:t>
                    </w:r>
                    <w:r>
                      <w:rPr>
                        <w:rFonts w:ascii="Tahoma"/>
                        <w:b/>
                        <w:color w:val="FFFFFF"/>
                        <w:spacing w:val="13"/>
                        <w:sz w:val="21"/>
                      </w:rPr>
                      <w:t>About </w:t>
                    </w:r>
                    <w:r>
                      <w:rPr>
                        <w:rFonts w:ascii="Tahoma"/>
                        <w:b/>
                        <w:color w:val="FFFFFF"/>
                        <w:spacing w:val="9"/>
                        <w:sz w:val="21"/>
                      </w:rPr>
                      <w:t>Sex</w:t>
                    </w:r>
                    <w:r>
                      <w:rPr>
                        <w:rFonts w:ascii="Tahoma"/>
                        <w:b/>
                        <w:color w:val="FFFFFF"/>
                        <w:spacing w:val="-46"/>
                        <w:sz w:val="21"/>
                      </w:rPr>
                      <w:t> </w:t>
                    </w:r>
                    <w:r>
                      <w:rPr>
                        <w:rFonts w:ascii="Tahoma"/>
                        <w:b/>
                        <w:color w:val="FFFFFF"/>
                        <w:spacing w:val="9"/>
                        <w:sz w:val="21"/>
                      </w:rPr>
                      <w:t>ual </w:t>
                    </w:r>
                    <w:r>
                      <w:rPr>
                        <w:rFonts w:ascii="Tahoma"/>
                        <w:b/>
                        <w:color w:val="FFFFFF"/>
                        <w:spacing w:val="11"/>
                        <w:sz w:val="21"/>
                      </w:rPr>
                      <w:t>Abuse</w:t>
                    </w:r>
                  </w:hyperlink>
                </w:p>
              </w:txbxContent>
            </v:textbox>
            <v:fill type="solid"/>
            <w10:wrap type="topAndBottom"/>
          </v:shape>
        </w:pict>
      </w:r>
    </w:p>
    <w:p>
      <w:pPr>
        <w:pStyle w:val="BodyText"/>
        <w:rPr>
          <w:sz w:val="20"/>
        </w:rPr>
      </w:pPr>
    </w:p>
    <w:p>
      <w:pPr>
        <w:pStyle w:val="BodyText"/>
        <w:rPr>
          <w:sz w:val="20"/>
        </w:rPr>
      </w:pPr>
    </w:p>
    <w:p>
      <w:pPr>
        <w:pStyle w:val="BodyText"/>
        <w:spacing w:before="9"/>
        <w:rPr>
          <w:sz w:val="23"/>
        </w:rPr>
      </w:pPr>
    </w:p>
    <w:p>
      <w:pPr>
        <w:pStyle w:val="Heading1"/>
        <w:spacing w:line="302" w:lineRule="auto" w:before="106"/>
        <w:ind w:left="3054" w:hanging="1898"/>
      </w:pPr>
      <w:r>
        <w:rPr>
          <w:color w:val="FFFFFF"/>
        </w:rPr>
        <w:t>New Blog Post: Patient Privacy, Dignity and the Importance of Draping</w:t>
      </w:r>
    </w:p>
    <w:p>
      <w:pPr>
        <w:pStyle w:val="BodyText"/>
        <w:rPr>
          <w:b/>
          <w:sz w:val="34"/>
        </w:rPr>
      </w:pPr>
    </w:p>
    <w:p>
      <w:pPr>
        <w:pStyle w:val="BodyText"/>
        <w:spacing w:before="10"/>
        <w:rPr>
          <w:b/>
          <w:sz w:val="32"/>
        </w:rPr>
      </w:pPr>
    </w:p>
    <w:p>
      <w:pPr>
        <w:pStyle w:val="BodyText"/>
        <w:spacing w:line="292" w:lineRule="auto" w:before="1"/>
        <w:ind w:left="419" w:right="442"/>
      </w:pPr>
      <w:r>
        <w:rPr/>
        <w:t>Fiona Campbell, Senior Physiotherapist </w:t>
      </w:r>
      <w:r>
        <w:rPr>
          <w:spacing w:val="3"/>
        </w:rPr>
        <w:t>Advisor, </w:t>
      </w:r>
      <w:r>
        <w:rPr/>
        <w:t>outlines the  importance  </w:t>
      </w:r>
      <w:r>
        <w:rPr>
          <w:spacing w:val="3"/>
        </w:rPr>
        <w:t>of  </w:t>
      </w:r>
      <w:r>
        <w:rPr>
          <w:spacing w:val="2"/>
        </w:rPr>
        <w:t>good  </w:t>
      </w:r>
      <w:r>
        <w:rPr/>
        <w:t>draping and the </w:t>
      </w:r>
      <w:r>
        <w:rPr>
          <w:spacing w:val="3"/>
        </w:rPr>
        <w:t>vital </w:t>
      </w:r>
      <w:r>
        <w:rPr>
          <w:spacing w:val="2"/>
        </w:rPr>
        <w:t>role </w:t>
      </w:r>
      <w:r>
        <w:rPr/>
        <w:t>it </w:t>
      </w:r>
      <w:r>
        <w:rPr>
          <w:spacing w:val="3"/>
        </w:rPr>
        <w:t>plays </w:t>
      </w:r>
      <w:r>
        <w:rPr/>
        <w:t>in patient dignity. Plus, she shares a helpful </w:t>
      </w:r>
      <w:r>
        <w:rPr>
          <w:spacing w:val="3"/>
        </w:rPr>
        <w:t>video </w:t>
      </w:r>
      <w:r>
        <w:rPr>
          <w:spacing w:val="2"/>
        </w:rPr>
        <w:t>produced </w:t>
      </w:r>
      <w:r>
        <w:rPr/>
        <w:t>by students at the </w:t>
      </w:r>
      <w:r>
        <w:rPr>
          <w:spacing w:val="2"/>
        </w:rPr>
        <w:t>University </w:t>
      </w:r>
      <w:r>
        <w:rPr>
          <w:spacing w:val="3"/>
        </w:rPr>
        <w:t>of </w:t>
      </w:r>
      <w:r>
        <w:rPr>
          <w:spacing w:val="4"/>
        </w:rPr>
        <w:t>Toronto </w:t>
      </w:r>
      <w:r>
        <w:rPr/>
        <w:t>and more tips </w:t>
      </w:r>
      <w:r>
        <w:rPr>
          <w:spacing w:val="4"/>
        </w:rPr>
        <w:t>for </w:t>
      </w:r>
      <w:r>
        <w:rPr/>
        <w:t>creating a safe and </w:t>
      </w:r>
      <w:r>
        <w:rPr>
          <w:spacing w:val="2"/>
        </w:rPr>
        <w:t>comfortable </w:t>
      </w:r>
      <w:r>
        <w:rPr/>
        <w:t>space </w:t>
      </w:r>
      <w:r>
        <w:rPr>
          <w:spacing w:val="4"/>
        </w:rPr>
        <w:t>for</w:t>
      </w:r>
      <w:r>
        <w:rPr>
          <w:spacing w:val="-1"/>
        </w:rPr>
        <w:t> </w:t>
      </w:r>
      <w:r>
        <w:rPr/>
        <w:t>patients.</w:t>
      </w:r>
    </w:p>
    <w:p>
      <w:pPr>
        <w:pStyle w:val="BodyText"/>
        <w:spacing w:before="11"/>
        <w:rPr>
          <w:sz w:val="25"/>
        </w:rPr>
      </w:pPr>
    </w:p>
    <w:p>
      <w:pPr>
        <w:pStyle w:val="Heading3"/>
        <w:spacing w:before="0"/>
        <w:ind w:left="419"/>
      </w:pPr>
      <w:hyperlink r:id="rId15">
        <w:r>
          <w:rPr>
            <w:color w:val="35899B"/>
            <w:spacing w:val="-5"/>
            <w:u w:val="single" w:color="35899B"/>
          </w:rPr>
          <w:t>Be </w:t>
        </w:r>
        <w:r>
          <w:rPr>
            <w:color w:val="35899B"/>
            <w:u w:val="single" w:color="35899B"/>
          </w:rPr>
          <w:t>sure </w:t>
        </w:r>
        <w:r>
          <w:rPr>
            <w:color w:val="35899B"/>
            <w:spacing w:val="3"/>
            <w:u w:val="single" w:color="35899B"/>
          </w:rPr>
          <w:t>to give </w:t>
        </w:r>
        <w:r>
          <w:rPr>
            <w:color w:val="35899B"/>
            <w:spacing w:val="4"/>
            <w:u w:val="single" w:color="35899B"/>
          </w:rPr>
          <w:t>the </w:t>
        </w:r>
        <w:r>
          <w:rPr>
            <w:color w:val="35899B"/>
            <w:u w:val="single" w:color="35899B"/>
          </w:rPr>
          <w:t>blog a </w:t>
        </w:r>
        <w:r>
          <w:rPr>
            <w:color w:val="35899B"/>
            <w:spacing w:val="-4"/>
            <w:u w:val="single" w:color="35899B"/>
          </w:rPr>
          <w:t>read.</w:t>
        </w:r>
      </w:hyperlink>
    </w:p>
    <w:p>
      <w:pPr>
        <w:spacing w:after="0"/>
        <w:sectPr>
          <w:pgSz w:w="12240" w:h="15840"/>
          <w:pgMar w:top="0" w:bottom="280" w:left="1240" w:right="1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pgSz w:w="12240" w:h="15840"/>
          <w:pgMar w:top="1500" w:bottom="280" w:left="1240" w:right="1260"/>
        </w:sectPr>
      </w:pPr>
    </w:p>
    <w:p>
      <w:pPr>
        <w:pStyle w:val="BodyText"/>
        <w:rPr>
          <w:b/>
          <w:sz w:val="25"/>
        </w:rPr>
      </w:pPr>
    </w:p>
    <w:p>
      <w:pPr>
        <w:spacing w:line="252" w:lineRule="auto" w:before="0"/>
        <w:ind w:left="419" w:right="1215" w:firstLine="0"/>
        <w:jc w:val="both"/>
        <w:rPr>
          <w:b/>
          <w:sz w:val="27"/>
        </w:rPr>
      </w:pPr>
      <w:r>
        <w:rPr>
          <w:b/>
          <w:sz w:val="27"/>
        </w:rPr>
        <w:t>Funding for Professional Development</w:t>
      </w:r>
    </w:p>
    <w:p>
      <w:pPr>
        <w:pStyle w:val="BodyText"/>
        <w:rPr>
          <w:b/>
          <w:sz w:val="28"/>
        </w:rPr>
      </w:pPr>
    </w:p>
    <w:p>
      <w:pPr>
        <w:pStyle w:val="BodyText"/>
        <w:spacing w:line="292" w:lineRule="auto"/>
        <w:ind w:left="419"/>
      </w:pPr>
      <w:r>
        <w:rPr>
          <w:color w:val="222222"/>
        </w:rPr>
        <w:t>The Allied Health Professional Development Fund provides grants for professional development activities for physiotherapists which enhance skill, knowledge, practice, and service delivery.</w:t>
      </w:r>
    </w:p>
    <w:p>
      <w:pPr>
        <w:pStyle w:val="BodyText"/>
        <w:spacing w:before="2"/>
        <w:rPr>
          <w:sz w:val="26"/>
        </w:rPr>
      </w:pPr>
    </w:p>
    <w:p>
      <w:pPr>
        <w:pStyle w:val="BodyText"/>
        <w:spacing w:line="292" w:lineRule="auto"/>
        <w:ind w:left="419" w:right="149"/>
      </w:pPr>
      <w:r>
        <w:rPr>
          <w:color w:val="222222"/>
        </w:rPr>
        <w:t>Continuing professional development activities completed between April 1, 2019 and March 31, 2020 are eligible for grant funding so apply today!</w:t>
      </w:r>
    </w:p>
    <w:p>
      <w:pPr>
        <w:pStyle w:val="BodyText"/>
        <w:rPr>
          <w:sz w:val="30"/>
        </w:rPr>
      </w:pPr>
      <w:r>
        <w:rPr/>
        <w:br w:type="column"/>
      </w:r>
      <w:r>
        <w:rPr>
          <w:sz w:val="30"/>
        </w:rPr>
      </w:r>
    </w:p>
    <w:p>
      <w:pPr>
        <w:pStyle w:val="BodyText"/>
        <w:spacing w:before="9"/>
        <w:rPr>
          <w:sz w:val="28"/>
        </w:rPr>
      </w:pPr>
    </w:p>
    <w:p>
      <w:pPr>
        <w:spacing w:line="252" w:lineRule="auto" w:before="0"/>
        <w:ind w:left="419" w:right="392" w:firstLine="0"/>
        <w:jc w:val="left"/>
        <w:rPr>
          <w:b/>
          <w:sz w:val="27"/>
        </w:rPr>
      </w:pPr>
      <w:r>
        <w:rPr>
          <w:b/>
          <w:sz w:val="27"/>
        </w:rPr>
        <w:t>Do You Have a Written Communications Plan for Working with Assistants?</w:t>
      </w:r>
    </w:p>
    <w:p>
      <w:pPr>
        <w:pStyle w:val="BodyText"/>
        <w:rPr>
          <w:b/>
          <w:sz w:val="28"/>
        </w:rPr>
      </w:pPr>
    </w:p>
    <w:p>
      <w:pPr>
        <w:pStyle w:val="BodyText"/>
        <w:spacing w:line="292" w:lineRule="auto"/>
        <w:ind w:left="419" w:right="392"/>
      </w:pPr>
      <w:r>
        <w:rPr>
          <w:spacing w:val="-4"/>
        </w:rPr>
        <w:t>Did </w:t>
      </w:r>
      <w:r>
        <w:rPr>
          <w:spacing w:val="7"/>
        </w:rPr>
        <w:t>you </w:t>
      </w:r>
      <w:r>
        <w:rPr/>
        <w:t>know the </w:t>
      </w:r>
      <w:r>
        <w:rPr>
          <w:spacing w:val="2"/>
        </w:rPr>
        <w:t>Working </w:t>
      </w:r>
      <w:r>
        <w:rPr/>
        <w:t>with Physiotherapist Assistants Standard requires </w:t>
      </w:r>
      <w:r>
        <w:rPr>
          <w:spacing w:val="9"/>
        </w:rPr>
        <w:t>PTs </w:t>
      </w:r>
      <w:r>
        <w:rPr/>
        <w:t>to </w:t>
      </w:r>
      <w:r>
        <w:rPr>
          <w:spacing w:val="3"/>
        </w:rPr>
        <w:t>have </w:t>
      </w:r>
      <w:r>
        <w:rPr/>
        <w:t>a </w:t>
      </w:r>
      <w:r>
        <w:rPr>
          <w:i/>
        </w:rPr>
        <w:t>written </w:t>
      </w:r>
      <w:r>
        <w:rPr/>
        <w:t>communications </w:t>
      </w:r>
      <w:r>
        <w:rPr>
          <w:spacing w:val="4"/>
        </w:rPr>
        <w:t>protocol </w:t>
      </w:r>
      <w:r>
        <w:rPr/>
        <w:t>that</w:t>
      </w:r>
      <w:r>
        <w:rPr>
          <w:spacing w:val="-7"/>
        </w:rPr>
        <w:t> </w:t>
      </w:r>
      <w:r>
        <w:rPr/>
        <w:t>includes:</w:t>
      </w:r>
    </w:p>
    <w:p>
      <w:pPr>
        <w:pStyle w:val="BodyText"/>
        <w:spacing w:before="2"/>
        <w:rPr>
          <w:sz w:val="23"/>
        </w:rPr>
      </w:pPr>
    </w:p>
    <w:p>
      <w:pPr>
        <w:pStyle w:val="BodyText"/>
        <w:spacing w:line="247" w:lineRule="auto"/>
        <w:ind w:left="1033" w:right="392"/>
      </w:pPr>
      <w:r>
        <w:rPr>
          <w:color w:val="353535"/>
        </w:rPr>
        <w:t>How and when they will discuss patient </w:t>
      </w:r>
      <w:r>
        <w:rPr>
          <w:color w:val="353535"/>
          <w:spacing w:val="3"/>
        </w:rPr>
        <w:t>care </w:t>
      </w:r>
      <w:r>
        <w:rPr>
          <w:color w:val="353535"/>
        </w:rPr>
        <w:t>with the physiotherapist</w:t>
      </w:r>
      <w:r>
        <w:rPr>
          <w:color w:val="353535"/>
          <w:spacing w:val="-1"/>
        </w:rPr>
        <w:t> </w:t>
      </w:r>
      <w:r>
        <w:rPr>
          <w:color w:val="353535"/>
        </w:rPr>
        <w:t>assistant</w:t>
      </w:r>
    </w:p>
    <w:p>
      <w:pPr>
        <w:pStyle w:val="BodyText"/>
        <w:spacing w:before="1"/>
        <w:ind w:left="1033"/>
      </w:pPr>
      <w:r>
        <w:rPr>
          <w:color w:val="353535"/>
        </w:rPr>
        <w:t>How to contact the physiotherapist</w:t>
      </w:r>
    </w:p>
    <w:p>
      <w:pPr>
        <w:pStyle w:val="BodyText"/>
        <w:spacing w:line="247" w:lineRule="auto" w:before="7"/>
        <w:ind w:left="1033" w:right="392"/>
      </w:pPr>
      <w:r>
        <w:rPr>
          <w:color w:val="353535"/>
        </w:rPr>
        <w:t>How to contact the alternate supervisor if the physiotherapist cannot be reached</w:t>
      </w:r>
    </w:p>
    <w:p>
      <w:pPr>
        <w:pStyle w:val="BodyText"/>
        <w:spacing w:before="4"/>
        <w:rPr>
          <w:sz w:val="28"/>
        </w:rPr>
      </w:pPr>
    </w:p>
    <w:p>
      <w:pPr>
        <w:pStyle w:val="BodyText"/>
        <w:spacing w:line="292" w:lineRule="auto"/>
        <w:ind w:left="419" w:right="392"/>
      </w:pPr>
      <w:r>
        <w:rPr/>
        <w:t>If you don't already have a plan take some time this week to create one. We even have sample plans to get you started.</w:t>
      </w:r>
    </w:p>
    <w:p>
      <w:pPr>
        <w:spacing w:after="0" w:line="292" w:lineRule="auto"/>
        <w:sectPr>
          <w:type w:val="continuous"/>
          <w:pgSz w:w="12240" w:h="15840"/>
          <w:pgMar w:top="1500" w:bottom="0" w:left="1240" w:right="1260"/>
          <w:cols w:num="2" w:equalWidth="0">
            <w:col w:w="3514" w:space="297"/>
            <w:col w:w="5929"/>
          </w:cols>
        </w:sectPr>
      </w:pPr>
    </w:p>
    <w:p>
      <w:pPr>
        <w:pStyle w:val="BodyText"/>
        <w:rPr>
          <w:sz w:val="12"/>
        </w:rPr>
      </w:pPr>
      <w:r>
        <w:rPr/>
        <w:pict>
          <v:group style="position:absolute;margin-left:0pt;margin-top:-.000054pt;width:611.550pt;height:792.1pt;mso-position-horizontal-relative:page;mso-position-vertical-relative:page;z-index:-252007424" coordorigin="0,0" coordsize="12231,15842">
            <v:shape style="position:absolute;left:0;top:0;width:12231;height:15842" type="#_x0000_t75" stroked="false">
              <v:imagedata r:id="rId16" o:title=""/>
            </v:shape>
            <v:shape style="position:absolute;left:1352;top:0;width:9527;height:15840" coordorigin="1352,0" coordsize="9527,15840" path="m10878,10878l1352,10878,1352,15840,10878,15840,10878,10878m10878,0l1352,0,1352,10141,10878,10141,10878,0e" filled="true" fillcolor="#ffffff" stroked="false">
              <v:path arrowok="t"/>
              <v:fill type="solid"/>
            </v:shape>
            <v:line style="position:absolute" from="10878,0" to="10878,9664" stroked="true" strokeweight="0pt" strokecolor="#ffffff">
              <v:stroke dashstyle="solid"/>
            </v:line>
            <v:shape style="position:absolute;left:5170;top:0;width:2;height:9665" coordorigin="5170,0" coordsize="0,9665" path="m5170,0l5170,9664m5170,0l5170,9664e" filled="false" stroked="true" strokeweight=".768241pt" strokecolor="#999999">
              <v:path arrowok="t"/>
              <v:stroke dashstyle="solid"/>
            </v:shape>
            <v:rect style="position:absolute;left:1352;top:10140;width:9527;height:738" filled="true" fillcolor="#35899b" stroked="false">
              <v:fill type="solid"/>
            </v:rect>
            <v:shape style="position:absolute;left:1766;top:0;width:2981;height:2981" type="#_x0000_t75" stroked="false">
              <v:imagedata r:id="rId17" o:title=""/>
            </v:shape>
            <v:shape style="position:absolute;left:5469;top:0;width:5056;height:3365" type="#_x0000_t75" stroked="false">
              <v:imagedata r:id="rId18" o:title=""/>
            </v:shape>
            <v:shape style="position:absolute;left:5854;top:6053;width:62;height:62" coordorigin="5854,6054" coordsize="62,62" path="m5885,6115l5873,6113,5863,6106,5856,6096,5854,6084,5856,6073,5863,6063,5873,6056,5885,6054,5897,6056,5906,6063,5913,6073,5915,6084,5913,6096,5906,6106,5897,6113,5885,6115xe" filled="true" fillcolor="#353535" stroked="false">
              <v:path arrowok="t"/>
              <v:fill type="solid"/>
            </v:shape>
            <v:shape style="position:absolute;left:5854;top:6053;width:62;height:62" coordorigin="5854,6054" coordsize="62,62" path="m5915,6084l5913,6096,5906,6106,5897,6113,5885,6115,5873,6113,5863,6106,5856,6096,5854,6084,5856,6073,5863,6063,5873,6056,5885,6054,5897,6056,5906,6063,5913,6073,5915,6084xe" filled="false" stroked="true" strokeweight=".768241pt" strokecolor="#353535">
              <v:path arrowok="t"/>
              <v:stroke dashstyle="solid"/>
            </v:shape>
            <v:shape style="position:absolute;left:5854;top:6545;width:62;height:62" coordorigin="5854,6545" coordsize="62,62" path="m5885,6607l5873,6604,5863,6598,5856,6588,5854,6576,5856,6564,5863,6554,5873,6548,5885,6545,5897,6548,5906,6554,5913,6564,5915,6576,5913,6588,5906,6598,5897,6604,5885,6607xe" filled="true" fillcolor="#353535" stroked="false">
              <v:path arrowok="t"/>
              <v:fill type="solid"/>
            </v:shape>
            <v:shape style="position:absolute;left:5854;top:6545;width:62;height:62" coordorigin="5854,6545" coordsize="62,62" path="m5915,6576l5913,6588,5906,6598,5897,6604,5885,6607,5873,6604,5863,6598,5856,6588,5854,6576,5856,6564,5863,6554,5873,6548,5885,6545,5897,6548,5906,6554,5913,6564,5915,6576xe" filled="false" stroked="true" strokeweight=".768241pt" strokecolor="#353535">
              <v:path arrowok="t"/>
              <v:stroke dashstyle="solid"/>
            </v:shape>
            <v:shape style="position:absolute;left:5854;top:6791;width:62;height:62" coordorigin="5854,6791" coordsize="62,62" path="m5885,6853l5873,6850,5863,6844,5856,6834,5854,6822,5856,6810,5863,6800,5873,6794,5885,6791,5897,6794,5906,6800,5913,6810,5915,6822,5913,6834,5906,6844,5897,6850,5885,6853xe" filled="true" fillcolor="#353535" stroked="false">
              <v:path arrowok="t"/>
              <v:fill type="solid"/>
            </v:shape>
            <v:shape style="position:absolute;left:5854;top:6791;width:62;height:62" coordorigin="5854,6791" coordsize="62,62" path="m5915,6822l5913,6834,5906,6844,5897,6850,5885,6853,5873,6850,5863,6844,5856,6834,5854,6822,5856,6810,5863,6800,5873,6794,5885,6791,5897,6794,5906,6800,5913,6810,5915,6822xe" filled="false" stroked="true" strokeweight=".768241pt" strokecolor="#353535">
              <v:path arrowok="t"/>
              <v:stroke dashstyle="solid"/>
            </v:shape>
            <w10:wrap type="none"/>
          </v:group>
        </w:pict>
      </w:r>
    </w:p>
    <w:p>
      <w:pPr>
        <w:tabs>
          <w:tab w:pos="4229" w:val="left" w:leader="none"/>
        </w:tabs>
        <w:spacing w:line="240" w:lineRule="auto"/>
        <w:ind w:left="419" w:right="0" w:firstLine="0"/>
        <w:rPr>
          <w:sz w:val="20"/>
        </w:rPr>
      </w:pPr>
      <w:r>
        <w:rPr>
          <w:sz w:val="20"/>
        </w:rPr>
        <w:pict>
          <v:shape style="width:83pt;height:27.7pt;mso-position-horizontal-relative:char;mso-position-vertical-relative:line" type="#_x0000_t202" filled="true" fillcolor="#999999" stroked="false">
            <w10:anchorlock/>
            <v:textbox inset="0,0,0,0">
              <w:txbxContent>
                <w:p>
                  <w:pPr>
                    <w:spacing w:before="143"/>
                    <w:ind w:left="222" w:right="0" w:firstLine="0"/>
                    <w:jc w:val="left"/>
                    <w:rPr>
                      <w:rFonts w:ascii="Tahoma"/>
                      <w:b/>
                      <w:sz w:val="21"/>
                    </w:rPr>
                  </w:pPr>
                  <w:hyperlink r:id="rId19">
                    <w:r>
                      <w:rPr>
                        <w:rFonts w:ascii="Tahoma"/>
                        <w:b/>
                        <w:color w:val="FFFFFF"/>
                        <w:sz w:val="21"/>
                      </w:rPr>
                      <w:t>Learn More</w:t>
                    </w:r>
                  </w:hyperlink>
                </w:p>
              </w:txbxContent>
            </v:textbox>
            <v:fill type="solid"/>
          </v:shape>
        </w:pict>
      </w:r>
      <w:r>
        <w:rPr>
          <w:sz w:val="20"/>
        </w:rPr>
      </w:r>
      <w:r>
        <w:rPr>
          <w:sz w:val="20"/>
        </w:rPr>
        <w:tab/>
      </w:r>
      <w:r>
        <w:rPr>
          <w:position w:val="14"/>
          <w:sz w:val="20"/>
        </w:rPr>
        <w:pict>
          <v:shape style="width:116.05pt;height:27.7pt;mso-position-horizontal-relative:char;mso-position-vertical-relative:line" type="#_x0000_t202" filled="true" fillcolor="#999999" stroked="false">
            <w10:anchorlock/>
            <v:textbox inset="0,0,0,0">
              <w:txbxContent>
                <w:p>
                  <w:pPr>
                    <w:spacing w:before="143"/>
                    <w:ind w:left="222" w:right="0" w:firstLine="0"/>
                    <w:jc w:val="left"/>
                    <w:rPr>
                      <w:rFonts w:ascii="Tahoma"/>
                      <w:b/>
                      <w:sz w:val="21"/>
                    </w:rPr>
                  </w:pPr>
                  <w:hyperlink r:id="rId20">
                    <w:r>
                      <w:rPr>
                        <w:rFonts w:ascii="Tahoma"/>
                        <w:b/>
                        <w:color w:val="FFFFFF"/>
                        <w:sz w:val="21"/>
                      </w:rPr>
                      <w:t>View the Samples</w:t>
                    </w:r>
                  </w:hyperlink>
                </w:p>
              </w:txbxContent>
            </v:textbox>
            <v:fill type="solid"/>
          </v:shape>
        </w:pict>
      </w:r>
      <w:r>
        <w:rPr>
          <w:position w:val="14"/>
          <w:sz w:val="20"/>
        </w:rPr>
      </w:r>
    </w:p>
    <w:p>
      <w:pPr>
        <w:pStyle w:val="BodyText"/>
        <w:rPr>
          <w:sz w:val="20"/>
        </w:rPr>
      </w:pPr>
    </w:p>
    <w:p>
      <w:pPr>
        <w:pStyle w:val="BodyText"/>
        <w:rPr>
          <w:sz w:val="20"/>
        </w:rPr>
      </w:pPr>
    </w:p>
    <w:p>
      <w:pPr>
        <w:pStyle w:val="BodyText"/>
        <w:rPr>
          <w:sz w:val="20"/>
        </w:rPr>
      </w:pPr>
    </w:p>
    <w:p>
      <w:pPr>
        <w:pStyle w:val="BodyText"/>
        <w:spacing w:before="5"/>
        <w:rPr>
          <w:sz w:val="17"/>
        </w:rPr>
      </w:pPr>
    </w:p>
    <w:p>
      <w:pPr>
        <w:pStyle w:val="Heading1"/>
      </w:pPr>
      <w:r>
        <w:rPr>
          <w:color w:val="FFFFFF"/>
        </w:rPr>
        <w:t>Video—What is a Physiotherapy Information</w:t>
      </w:r>
      <w:r>
        <w:rPr>
          <w:color w:val="FFFFFF"/>
          <w:spacing w:val="68"/>
        </w:rPr>
        <w:t> </w:t>
      </w:r>
      <w:r>
        <w:rPr>
          <w:color w:val="FFFFFF"/>
          <w:spacing w:val="-3"/>
        </w:rPr>
        <w:t>Advisor?</w:t>
      </w:r>
    </w:p>
    <w:p>
      <w:pPr>
        <w:spacing w:after="0"/>
        <w:sectPr>
          <w:type w:val="continuous"/>
          <w:pgSz w:w="12240" w:h="15840"/>
          <w:pgMar w:top="1500" w:bottom="0" w:left="1240" w:right="1260"/>
        </w:sectPr>
      </w:pPr>
    </w:p>
    <w:p>
      <w:pPr>
        <w:pStyle w:val="BodyText"/>
        <w:rPr>
          <w:b/>
          <w:sz w:val="20"/>
        </w:rPr>
      </w:pPr>
      <w:r>
        <w:rPr/>
        <w:pict>
          <v:group style="position:absolute;margin-left:0pt;margin-top:-.000053pt;width:611.550pt;height:792.1pt;mso-position-horizontal-relative:page;mso-position-vertical-relative:page;z-index:-251999232" coordorigin="0,0" coordsize="12231,15842">
            <v:shape style="position:absolute;left:0;top:0;width:12231;height:15842" type="#_x0000_t75" stroked="false">
              <v:imagedata r:id="rId21" o:title=""/>
            </v:shape>
            <v:shape style="position:absolute;left:1352;top:0;width:9527;height:13860" coordorigin="1352,0" coordsize="9527,13860" path="m10878,13383l1352,13383,1352,13859,10878,13859,10878,13383m10878,0l10571,0,10571,5931,10571,9157,1659,9157,1659,5931,10571,5931,10571,0,1352,0,1352,5931,1352,9157,1352,10095,10878,10095,10878,9157,10878,5931,10878,0e" filled="true" fillcolor="#ffffff" stroked="false">
              <v:path arrowok="t"/>
              <v:fill type="solid"/>
            </v:shape>
            <v:line style="position:absolute" from="1644,9780" to="10586,9780" stroked="true" strokeweight=".768241pt" strokecolor="#999999">
              <v:stroke dashstyle="solid"/>
            </v:line>
            <v:shape style="position:absolute;left:1352;top:9925;width:9527;height:170" coordorigin="1352,9926" coordsize="9527,170" path="m1352,9926l1352,10095m1352,9926l10878,9926m1352,10095l10878,10095m1352,9926l1352,10095m10878,9926l10878,10095e" filled="false" stroked="true" strokeweight="0pt" strokecolor="#ffffff">
              <v:path arrowok="t"/>
              <v:stroke dashstyle="solid"/>
            </v:shape>
            <v:shape style="position:absolute;left:1352;top:10094;width:9527;height:3289" coordorigin="1352,10095" coordsize="9527,3289" path="m1583,10095l1352,10095,1352,13383,1583,13383,1583,10095m6038,10095l1659,10095,1659,13383,6038,13383,6038,10095m10571,10095l6192,10095,6192,13383,10571,13383,10571,10095m10878,10095l10648,10095,10648,13383,10878,13383,10878,10095e" filled="true" fillcolor="#ffffff" stroked="false">
              <v:path arrowok="t"/>
              <v:fill type="solid"/>
            </v:shape>
            <v:line style="position:absolute" from="1621,10095" to="1621,13367" stroked="true" strokeweight="3.841206pt" strokecolor="#ffffff">
              <v:stroke dashstyle="solid"/>
            </v:line>
            <v:shape style="position:absolute;left:6038;top:10094;width:154;height:3273" coordorigin="6038,10095" coordsize="154,3273" path="m6192,10095l6115,10095,6038,10095,6038,13367,6115,13367,6192,13367,6192,10095e" filled="true" fillcolor="#ffffff" stroked="false">
              <v:path arrowok="t"/>
              <v:fill type="solid"/>
            </v:shape>
            <v:line style="position:absolute" from="10609,10095" to="10609,13367" stroked="true" strokeweight="3.841206pt" strokecolor="#ffffff">
              <v:stroke dashstyle="solid"/>
            </v:line>
            <v:shape style="position:absolute;left:1352;top:0;width:9527;height:5931" type="#_x0000_t75" stroked="false">
              <v:imagedata r:id="rId22" o:title=""/>
            </v:shape>
            <w10:wrap type="none"/>
          </v:group>
        </w:pict>
      </w:r>
      <w:r>
        <w:rPr/>
        <w:pict>
          <v:group style="position:absolute;margin-left:67.605225pt;margin-top:692.953491pt;width:476.35pt;height:99.05pt;mso-position-horizontal-relative:page;mso-position-vertical-relative:page;z-index:251676672" coordorigin="1352,13859" coordsize="9527,1981">
            <v:shape style="position:absolute;left:1352;top:14596;width:9527;height:1244" type="#_x0000_t202" filled="true" fillcolor="#ffffff" stroked="false">
              <v:textbox inset="0,0,0,0">
                <w:txbxContent>
                  <w:p>
                    <w:pPr>
                      <w:spacing w:line="292" w:lineRule="auto" w:before="191"/>
                      <w:ind w:left="307" w:right="380" w:firstLine="0"/>
                      <w:jc w:val="left"/>
                      <w:rPr>
                        <w:sz w:val="21"/>
                      </w:rPr>
                    </w:pPr>
                    <w:r>
                      <w:rPr>
                        <w:spacing w:val="4"/>
                        <w:sz w:val="21"/>
                      </w:rPr>
                      <w:t>If you're </w:t>
                    </w:r>
                    <w:r>
                      <w:rPr>
                        <w:sz w:val="21"/>
                      </w:rPr>
                      <w:t>waiting to complete the clinical component </w:t>
                    </w:r>
                    <w:r>
                      <w:rPr>
                        <w:spacing w:val="3"/>
                        <w:sz w:val="21"/>
                      </w:rPr>
                      <w:t>of </w:t>
                    </w:r>
                    <w:r>
                      <w:rPr>
                        <w:sz w:val="21"/>
                      </w:rPr>
                      <w:t>the </w:t>
                    </w:r>
                    <w:r>
                      <w:rPr>
                        <w:spacing w:val="2"/>
                        <w:sz w:val="21"/>
                      </w:rPr>
                      <w:t>Physiotherapy </w:t>
                    </w:r>
                    <w:r>
                      <w:rPr>
                        <w:sz w:val="21"/>
                      </w:rPr>
                      <w:t>Competency </w:t>
                    </w:r>
                    <w:r>
                      <w:rPr>
                        <w:spacing w:val="2"/>
                        <w:sz w:val="21"/>
                      </w:rPr>
                      <w:t>Exam </w:t>
                    </w:r>
                    <w:r>
                      <w:rPr>
                        <w:sz w:val="21"/>
                      </w:rPr>
                      <w:t>working as a </w:t>
                    </w:r>
                    <w:r>
                      <w:rPr>
                        <w:spacing w:val="9"/>
                        <w:sz w:val="21"/>
                      </w:rPr>
                      <w:t>PTA </w:t>
                    </w:r>
                    <w:r>
                      <w:rPr>
                        <w:spacing w:val="2"/>
                        <w:sz w:val="21"/>
                      </w:rPr>
                      <w:t>can </w:t>
                    </w:r>
                    <w:r>
                      <w:rPr>
                        <w:sz w:val="21"/>
                      </w:rPr>
                      <w:t>help </w:t>
                    </w:r>
                    <w:r>
                      <w:rPr>
                        <w:spacing w:val="7"/>
                        <w:sz w:val="21"/>
                      </w:rPr>
                      <w:t>you </w:t>
                    </w:r>
                    <w:r>
                      <w:rPr>
                        <w:sz w:val="21"/>
                      </w:rPr>
                      <w:t>gain valuable real-life </w:t>
                    </w:r>
                    <w:r>
                      <w:rPr>
                        <w:spacing w:val="2"/>
                        <w:sz w:val="21"/>
                      </w:rPr>
                      <w:t>experience...but </w:t>
                    </w:r>
                    <w:r>
                      <w:rPr>
                        <w:spacing w:val="-3"/>
                        <w:sz w:val="21"/>
                      </w:rPr>
                      <w:t>what </w:t>
                    </w:r>
                    <w:r>
                      <w:rPr>
                        <w:sz w:val="21"/>
                      </w:rPr>
                      <w:t>happens when  </w:t>
                    </w:r>
                    <w:r>
                      <w:rPr>
                        <w:spacing w:val="5"/>
                        <w:sz w:val="21"/>
                      </w:rPr>
                      <w:t>your </w:t>
                    </w:r>
                    <w:r>
                      <w:rPr>
                        <w:sz w:val="21"/>
                      </w:rPr>
                      <w:t>duties </w:t>
                    </w:r>
                    <w:r>
                      <w:rPr>
                        <w:spacing w:val="3"/>
                        <w:sz w:val="21"/>
                      </w:rPr>
                      <w:t>cross </w:t>
                    </w:r>
                    <w:r>
                      <w:rPr>
                        <w:sz w:val="21"/>
                      </w:rPr>
                      <w:t>the</w:t>
                    </w:r>
                    <w:r>
                      <w:rPr>
                        <w:spacing w:val="-21"/>
                        <w:sz w:val="21"/>
                      </w:rPr>
                      <w:t> </w:t>
                    </w:r>
                    <w:r>
                      <w:rPr>
                        <w:sz w:val="21"/>
                      </w:rPr>
                      <w:t>line?</w:t>
                    </w:r>
                  </w:p>
                </w:txbxContent>
              </v:textbox>
              <v:fill type="solid"/>
              <w10:wrap type="none"/>
            </v:shape>
            <v:shape style="position:absolute;left:1352;top:13859;width:9527;height:738" type="#_x0000_t202" filled="true" fillcolor="#35899b" stroked="false">
              <v:textbox inset="0,0,0,0">
                <w:txbxContent>
                  <w:p>
                    <w:pPr>
                      <w:spacing w:before="216"/>
                      <w:ind w:left="2917" w:right="2921" w:firstLine="0"/>
                      <w:jc w:val="center"/>
                      <w:rPr>
                        <w:b/>
                        <w:sz w:val="30"/>
                      </w:rPr>
                    </w:pPr>
                    <w:r>
                      <w:rPr>
                        <w:b/>
                        <w:color w:val="FFFFFF"/>
                        <w:sz w:val="30"/>
                      </w:rPr>
                      <w:t>New: Case of the Month</w:t>
                    </w:r>
                  </w:p>
                </w:txbxContent>
              </v:textbox>
              <v:fill type="solid"/>
              <w10:wrap type="non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after="1"/>
        <w:rPr>
          <w:b/>
          <w:sz w:val="29"/>
        </w:rPr>
      </w:pPr>
    </w:p>
    <w:p>
      <w:pPr>
        <w:pStyle w:val="BodyText"/>
        <w:ind w:left="419"/>
        <w:rPr>
          <w:sz w:val="20"/>
        </w:rPr>
      </w:pPr>
      <w:r>
        <w:rPr>
          <w:sz w:val="20"/>
        </w:rPr>
        <w:pict>
          <v:shape style="width:445.6pt;height:161.35pt;mso-position-horizontal-relative:char;mso-position-vertical-relative:line" type="#_x0000_t202" filled="true" fillcolor="#e3e5de" stroked="false">
            <w10:anchorlock/>
            <v:textbox inset="0,0,0,0">
              <w:txbxContent>
                <w:p>
                  <w:pPr>
                    <w:pStyle w:val="BodyText"/>
                    <w:spacing w:before="191"/>
                    <w:ind w:left="307"/>
                  </w:pPr>
                  <w:r>
                    <w:rPr/>
                    <w:t>Did you know our Practice Advisors—also called Physiotherapy Information Advisors</w:t>
                  </w:r>
                </w:p>
                <w:p>
                  <w:pPr>
                    <w:pStyle w:val="BodyText"/>
                    <w:spacing w:line="292" w:lineRule="auto" w:before="54"/>
                    <w:ind w:left="307"/>
                  </w:pPr>
                  <w:r>
                    <w:rPr/>
                    <w:t>— are available to answer questions from anyone including patients, caregivers and employers?</w:t>
                  </w:r>
                </w:p>
                <w:p>
                  <w:pPr>
                    <w:pStyle w:val="BodyText"/>
                    <w:spacing w:before="9"/>
                    <w:rPr>
                      <w:sz w:val="25"/>
                    </w:rPr>
                  </w:pPr>
                </w:p>
                <w:p>
                  <w:pPr>
                    <w:pStyle w:val="BodyText"/>
                    <w:spacing w:line="292" w:lineRule="auto"/>
                    <w:ind w:left="307" w:right="573"/>
                  </w:pPr>
                  <w:r>
                    <w:rPr/>
                    <w:t>This brief video is a great resource to share with current and potential patients! Feel free to share on your social media channels or use the embed link from YouTube to include this video on your clinic website.</w:t>
                  </w:r>
                </w:p>
                <w:p>
                  <w:pPr>
                    <w:pStyle w:val="BodyText"/>
                    <w:spacing w:before="10"/>
                    <w:rPr>
                      <w:sz w:val="25"/>
                    </w:rPr>
                  </w:pPr>
                </w:p>
                <w:p>
                  <w:pPr>
                    <w:pStyle w:val="BodyText"/>
                    <w:spacing w:line="292" w:lineRule="auto"/>
                    <w:ind w:left="307" w:right="573"/>
                  </w:pPr>
                  <w:r>
                    <w:rPr/>
                    <w:t>Of course our Practice Advice team is always there to answer questions from PTs. Email </w:t>
                  </w:r>
                  <w:hyperlink r:id="rId23">
                    <w:r>
                      <w:rPr>
                        <w:b/>
                        <w:color w:val="335E67"/>
                      </w:rPr>
                      <w:t>advice@collegept.org </w:t>
                    </w:r>
                  </w:hyperlink>
                  <w:r>
                    <w:rPr/>
                    <w:t>or call </w:t>
                  </w:r>
                  <w:r>
                    <w:rPr>
                      <w:color w:val="353535"/>
                    </w:rPr>
                    <w:t>1-800-583-5885 ext. 241.</w:t>
                  </w:r>
                </w:p>
              </w:txbxContent>
            </v:textbox>
            <v:fill type="solid"/>
          </v:shape>
        </w:pict>
      </w:r>
      <w:r>
        <w:rPr>
          <w:sz w:val="20"/>
        </w:rPr>
      </w:r>
    </w:p>
    <w:p>
      <w:pPr>
        <w:pStyle w:val="BodyText"/>
        <w:rPr>
          <w:b/>
          <w:sz w:val="20"/>
        </w:rPr>
      </w:pPr>
    </w:p>
    <w:p>
      <w:pPr>
        <w:pStyle w:val="BodyText"/>
        <w:rPr>
          <w:b/>
          <w:sz w:val="20"/>
        </w:rPr>
      </w:pPr>
    </w:p>
    <w:p>
      <w:pPr>
        <w:pStyle w:val="BodyText"/>
        <w:rPr>
          <w:b/>
          <w:sz w:val="20"/>
        </w:rPr>
      </w:pPr>
    </w:p>
    <w:p>
      <w:pPr>
        <w:pStyle w:val="BodyText"/>
        <w:spacing w:before="6"/>
        <w:rPr>
          <w:b/>
          <w:sz w:val="16"/>
        </w:rPr>
      </w:pPr>
      <w:r>
        <w:rPr/>
        <w:pict>
          <v:group style="position:absolute;margin-left:82.970047pt;margin-top:11.356446pt;width:219.75pt;height:164.45pt;mso-position-horizontal-relative:page;mso-position-vertical-relative:paragraph;z-index:-251646976;mso-wrap-distance-left:0;mso-wrap-distance-right:0" coordorigin="1659,227" coordsize="4395,3289">
            <v:shape style="position:absolute;left:1667;top:234;width:4379;height:3273" type="#_x0000_t202" filled="false" stroked="true" strokeweight=".768241pt" strokecolor="#e3e5de">
              <v:textbox inset="0,0,0,0">
                <w:txbxContent>
                  <w:p>
                    <w:pPr>
                      <w:spacing w:before="167"/>
                      <w:ind w:left="307" w:right="0" w:firstLine="0"/>
                      <w:jc w:val="left"/>
                      <w:rPr>
                        <w:b/>
                        <w:sz w:val="27"/>
                      </w:rPr>
                    </w:pPr>
                    <w:r>
                      <w:rPr>
                        <w:b/>
                        <w:sz w:val="27"/>
                      </w:rPr>
                      <w:t>Practice Advice Question</w:t>
                    </w:r>
                  </w:p>
                  <w:p>
                    <w:pPr>
                      <w:spacing w:line="240" w:lineRule="auto" w:before="2"/>
                      <w:rPr>
                        <w:b/>
                        <w:sz w:val="29"/>
                      </w:rPr>
                    </w:pPr>
                  </w:p>
                  <w:p>
                    <w:pPr>
                      <w:spacing w:line="292" w:lineRule="auto" w:before="1"/>
                      <w:ind w:left="307" w:right="263" w:firstLine="0"/>
                      <w:jc w:val="left"/>
                      <w:rPr>
                        <w:sz w:val="21"/>
                      </w:rPr>
                    </w:pPr>
                    <w:r>
                      <w:rPr>
                        <w:sz w:val="21"/>
                      </w:rPr>
                      <w:t>Help! I lost a patient record...what should I do?</w:t>
                    </w:r>
                  </w:p>
                  <w:p>
                    <w:pPr>
                      <w:spacing w:line="240" w:lineRule="auto" w:before="9"/>
                      <w:rPr>
                        <w:sz w:val="25"/>
                      </w:rPr>
                    </w:pPr>
                  </w:p>
                  <w:p>
                    <w:pPr>
                      <w:spacing w:before="0"/>
                      <w:ind w:left="307" w:right="0" w:firstLine="0"/>
                      <w:jc w:val="left"/>
                      <w:rPr>
                        <w:sz w:val="21"/>
                      </w:rPr>
                    </w:pPr>
                    <w:r>
                      <w:rPr>
                        <w:sz w:val="21"/>
                      </w:rPr>
                      <w:t>What are my professional obligations?</w:t>
                    </w:r>
                  </w:p>
                </w:txbxContent>
              </v:textbox>
              <v:stroke dashstyle="solid"/>
              <w10:wrap type="none"/>
            </v:shape>
            <v:shape style="position:absolute;left:1982;top:2485;width:2105;height:554" type="#_x0000_t202" filled="true" fillcolor="#dd6e13" stroked="false">
              <v:textbox inset="0,0,0,0">
                <w:txbxContent>
                  <w:p>
                    <w:pPr>
                      <w:spacing w:before="143"/>
                      <w:ind w:left="222" w:right="0" w:firstLine="0"/>
                      <w:jc w:val="left"/>
                      <w:rPr>
                        <w:rFonts w:ascii="Tahoma"/>
                        <w:b/>
                        <w:sz w:val="21"/>
                      </w:rPr>
                    </w:pPr>
                    <w:hyperlink r:id="rId24">
                      <w:r>
                        <w:rPr>
                          <w:rFonts w:ascii="Tahoma"/>
                          <w:b/>
                          <w:color w:val="FFFFFF"/>
                          <w:sz w:val="21"/>
                        </w:rPr>
                        <w:t>Get the Answer</w:t>
                      </w:r>
                    </w:hyperlink>
                  </w:p>
                </w:txbxContent>
              </v:textbox>
              <v:fill type="solid"/>
              <w10:wrap type="none"/>
            </v:shape>
            <w10:wrap type="topAndBottom"/>
          </v:group>
        </w:pict>
      </w:r>
      <w:r>
        <w:rPr/>
        <w:pict>
          <v:group style="position:absolute;margin-left:309.601196pt;margin-top:11.356446pt;width:219.75pt;height:164.45pt;mso-position-horizontal-relative:page;mso-position-vertical-relative:paragraph;z-index:-251643904;mso-wrap-distance-left:0;mso-wrap-distance-right:0" coordorigin="6192,227" coordsize="4395,3289">
            <v:shape style="position:absolute;left:6199;top:234;width:4379;height:3273" type="#_x0000_t202" filled="false" stroked="true" strokeweight=".768241pt" strokecolor="#e3e5de">
              <v:textbox inset="0,0,0,0">
                <w:txbxContent>
                  <w:p>
                    <w:pPr>
                      <w:spacing w:before="167"/>
                      <w:ind w:left="307" w:right="0" w:firstLine="0"/>
                      <w:jc w:val="left"/>
                      <w:rPr>
                        <w:b/>
                        <w:sz w:val="27"/>
                      </w:rPr>
                    </w:pPr>
                    <w:r>
                      <w:rPr>
                        <w:b/>
                        <w:sz w:val="27"/>
                      </w:rPr>
                      <w:t>Myth vs Fact</w:t>
                    </w:r>
                  </w:p>
                  <w:p>
                    <w:pPr>
                      <w:spacing w:line="240" w:lineRule="auto" w:before="6"/>
                      <w:rPr>
                        <w:b/>
                        <w:sz w:val="30"/>
                      </w:rPr>
                    </w:pPr>
                  </w:p>
                  <w:p>
                    <w:pPr>
                      <w:spacing w:line="292" w:lineRule="auto" w:before="1"/>
                      <w:ind w:left="307" w:right="263" w:firstLine="0"/>
                      <w:jc w:val="left"/>
                      <w:rPr>
                        <w:sz w:val="21"/>
                      </w:rPr>
                    </w:pPr>
                    <w:r>
                      <w:rPr>
                        <w:sz w:val="21"/>
                      </w:rPr>
                      <w:t>Physiotherapists need to roster separately for acupuncture and dry needling.</w:t>
                    </w:r>
                  </w:p>
                  <w:p>
                    <w:pPr>
                      <w:spacing w:line="240" w:lineRule="auto" w:before="10"/>
                      <w:rPr>
                        <w:sz w:val="25"/>
                      </w:rPr>
                    </w:pPr>
                  </w:p>
                  <w:p>
                    <w:pPr>
                      <w:spacing w:before="0"/>
                      <w:ind w:left="307" w:right="0" w:firstLine="0"/>
                      <w:jc w:val="left"/>
                      <w:rPr>
                        <w:sz w:val="21"/>
                      </w:rPr>
                    </w:pPr>
                    <w:r>
                      <w:rPr>
                        <w:sz w:val="21"/>
                      </w:rPr>
                      <w:t>Is this a myth or a fact?</w:t>
                    </w:r>
                  </w:p>
                </w:txbxContent>
              </v:textbox>
              <v:stroke dashstyle="solid"/>
              <w10:wrap type="none"/>
            </v:shape>
            <v:shape style="position:absolute;left:6514;top:2793;width:2105;height:554" type="#_x0000_t202" filled="true" fillcolor="#dd6e13" stroked="false">
              <v:textbox inset="0,0,0,0">
                <w:txbxContent>
                  <w:p>
                    <w:pPr>
                      <w:spacing w:before="143"/>
                      <w:ind w:left="222" w:right="0" w:firstLine="0"/>
                      <w:jc w:val="left"/>
                      <w:rPr>
                        <w:rFonts w:ascii="Tahoma"/>
                        <w:b/>
                        <w:sz w:val="21"/>
                      </w:rPr>
                    </w:pPr>
                    <w:hyperlink r:id="rId25">
                      <w:r>
                        <w:rPr>
                          <w:rFonts w:ascii="Tahoma"/>
                          <w:b/>
                          <w:color w:val="FFFFFF"/>
                          <w:sz w:val="21"/>
                        </w:rPr>
                        <w:t>Get the Answer</w:t>
                      </w:r>
                    </w:hyperlink>
                  </w:p>
                </w:txbxContent>
              </v:textbox>
              <v:fill type="solid"/>
              <w10:wrap type="none"/>
            </v:shape>
            <w10:wrap type="topAndBottom"/>
          </v:group>
        </w:pict>
      </w:r>
    </w:p>
    <w:p>
      <w:pPr>
        <w:spacing w:after="0"/>
        <w:rPr>
          <w:sz w:val="16"/>
        </w:rPr>
        <w:sectPr>
          <w:pgSz w:w="12240" w:h="15840"/>
          <w:pgMar w:top="1500" w:bottom="0" w:left="1240" w:right="1260"/>
        </w:sectPr>
      </w:pPr>
    </w:p>
    <w:p>
      <w:pPr>
        <w:spacing w:before="90"/>
        <w:ind w:left="419" w:right="0" w:firstLine="0"/>
        <w:jc w:val="left"/>
        <w:rPr>
          <w:sz w:val="21"/>
        </w:rPr>
      </w:pPr>
      <w:r>
        <w:rPr/>
        <w:pict>
          <v:group style="position:absolute;margin-left:0pt;margin-top:-.000058pt;width:611.550pt;height:660.7pt;mso-position-horizontal-relative:page;mso-position-vertical-relative:page;z-index:-251994112" coordorigin="0,0" coordsize="12231,13214">
            <v:rect style="position:absolute;left:0;top:0;width:12231;height:13214" filled="true" fillcolor="#f1f1ef" stroked="false">
              <v:fill type="solid"/>
            </v:rect>
            <v:shape style="position:absolute;left:0;top:0;width:12231;height:13214" type="#_x0000_t75" stroked="false">
              <v:imagedata r:id="rId26" o:title=""/>
            </v:shape>
            <v:shape style="position:absolute;left:1352;top:0;width:9527;height:12385" coordorigin="1352,0" coordsize="9527,12385" path="m10878,11908l1352,11908,1352,12384,10878,12384,10878,11908m10878,0l1352,0,1352,11201,10878,11201,10878,0e" filled="true" fillcolor="#ffffff" stroked="false">
              <v:path arrowok="t"/>
              <v:fill type="solid"/>
            </v:shape>
            <v:line style="position:absolute" from="1644,1729" to="10586,1729" stroked="true" strokeweight=".768241pt" strokecolor="#999999">
              <v:stroke dashstyle="solid"/>
            </v:line>
            <v:rect style="position:absolute;left:1352;top:11200;width:9527;height:707" filled="true" fillcolor="#ffffff" stroked="false">
              <v:fill type="solid"/>
            </v:rect>
            <v:rect style="position:absolute;left:1352;top:12384;width:9527;height:600" filled="true" fillcolor="#e3e5de" stroked="false">
              <v:fill type="solid"/>
            </v:rect>
            <v:shape style="position:absolute;left:1367;top:5193;width:9496;height:3580" type="#_x0000_t75" stroked="false">
              <v:imagedata r:id="rId27" o:title=""/>
            </v:shape>
            <v:shape style="position:absolute;left:5285;top:11200;width:492;height:492" type="#_x0000_t75" stroked="false">
              <v:imagedata r:id="rId28" o:title=""/>
            </v:shape>
            <v:shape style="position:absolute;left:5838;top:11200;width:492;height:492" type="#_x0000_t75" stroked="false">
              <v:imagedata r:id="rId29" o:title=""/>
            </v:shape>
            <v:shape style="position:absolute;left:6391;top:11200;width:492;height:492" type="#_x0000_t75" stroked="false">
              <v:imagedata r:id="rId30" o:title=""/>
            </v:shape>
            <w10:wrap type="none"/>
          </v:group>
        </w:pict>
      </w:r>
      <w:r>
        <w:rPr>
          <w:sz w:val="21"/>
        </w:rPr>
        <w:t>Find out in a new Case of the Month, </w:t>
      </w:r>
      <w:r>
        <w:rPr>
          <w:i/>
          <w:sz w:val="21"/>
        </w:rPr>
        <w:t>The Clinic Owner Doesn't Always Know Best</w:t>
      </w:r>
      <w:r>
        <w:rPr>
          <w:sz w:val="21"/>
        </w:rPr>
        <w:t>.</w:t>
      </w:r>
    </w:p>
    <w:p>
      <w:pPr>
        <w:pStyle w:val="BodyText"/>
        <w:spacing w:before="3"/>
        <w:rPr>
          <w:sz w:val="26"/>
        </w:rPr>
      </w:pPr>
      <w:r>
        <w:rPr/>
        <w:pict>
          <v:shape style="position:absolute;margin-left:82.970047pt;margin-top:16.12751pt;width:101.45pt;height:26.9pt;mso-position-horizontal-relative:page;mso-position-vertical-relative:paragraph;z-index:-251638784;mso-wrap-distance-left:0;mso-wrap-distance-right:0" type="#_x0000_t202" filled="true" fillcolor="#999999" stroked="false">
            <v:textbox inset="0,0,0,0">
              <w:txbxContent>
                <w:p>
                  <w:pPr>
                    <w:spacing w:before="141"/>
                    <w:ind w:left="230" w:right="0" w:firstLine="0"/>
                    <w:jc w:val="left"/>
                    <w:rPr>
                      <w:rFonts w:ascii="Arial"/>
                      <w:b/>
                      <w:sz w:val="21"/>
                    </w:rPr>
                  </w:pPr>
                  <w:hyperlink r:id="rId31">
                    <w:r>
                      <w:rPr>
                        <w:rFonts w:ascii="Arial"/>
                        <w:b/>
                        <w:color w:val="FFFFFF"/>
                        <w:sz w:val="21"/>
                      </w:rPr>
                      <w:t>Read the Case</w:t>
                    </w:r>
                  </w:hyperlink>
                </w:p>
              </w:txbxContent>
            </v:textbox>
            <v:fill type="solid"/>
            <w10:wrap type="topAndBottom"/>
          </v:shape>
        </w:pict>
      </w:r>
    </w:p>
    <w:p>
      <w:pPr>
        <w:pStyle w:val="BodyText"/>
        <w:rPr>
          <w:sz w:val="20"/>
        </w:rPr>
      </w:pPr>
    </w:p>
    <w:p>
      <w:pPr>
        <w:pStyle w:val="BodyText"/>
        <w:spacing w:before="3"/>
        <w:rPr>
          <w:sz w:val="23"/>
        </w:rPr>
      </w:pPr>
    </w:p>
    <w:p>
      <w:pPr>
        <w:pStyle w:val="Heading2"/>
        <w:spacing w:before="106"/>
      </w:pPr>
      <w:r>
        <w:rPr/>
        <w:t>Council Election - Voting Closes April 17!</w:t>
      </w:r>
    </w:p>
    <w:p>
      <w:pPr>
        <w:pStyle w:val="BodyText"/>
        <w:spacing w:before="2"/>
        <w:rPr>
          <w:b/>
          <w:sz w:val="29"/>
        </w:rPr>
      </w:pPr>
    </w:p>
    <w:p>
      <w:pPr>
        <w:pStyle w:val="BodyText"/>
        <w:spacing w:line="292" w:lineRule="auto" w:before="1"/>
        <w:ind w:left="419" w:right="619"/>
      </w:pPr>
      <w:r>
        <w:rPr/>
        <w:t>Attention PTs who live in District 1 (South Western) and District 2 (Central Western): there's less than a week left to vote in the Council election!</w:t>
      </w:r>
    </w:p>
    <w:p>
      <w:pPr>
        <w:pStyle w:val="BodyText"/>
        <w:spacing w:before="9"/>
        <w:rPr>
          <w:sz w:val="25"/>
        </w:rPr>
      </w:pPr>
    </w:p>
    <w:p>
      <w:pPr>
        <w:pStyle w:val="BodyText"/>
        <w:ind w:left="419"/>
      </w:pPr>
      <w:r>
        <w:rPr/>
        <w:t>Voting closes on April 17 at 2 p.m.</w:t>
      </w:r>
    </w:p>
    <w:p>
      <w:pPr>
        <w:pStyle w:val="BodyText"/>
        <w:spacing w:before="4"/>
        <w:rPr>
          <w:sz w:val="30"/>
        </w:rPr>
      </w:pPr>
    </w:p>
    <w:p>
      <w:pPr>
        <w:pStyle w:val="Heading3"/>
        <w:spacing w:before="0"/>
        <w:ind w:left="419"/>
      </w:pPr>
      <w:r>
        <w:rPr>
          <w:color w:val="DD6E13"/>
        </w:rPr>
        <w:t>Check your email for the voting link.</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6"/>
        </w:rPr>
      </w:pPr>
    </w:p>
    <w:p>
      <w:pPr>
        <w:pStyle w:val="BodyText"/>
        <w:spacing w:before="105"/>
        <w:ind w:left="1325" w:right="1363"/>
        <w:jc w:val="center"/>
      </w:pPr>
      <w:r>
        <w:rPr/>
        <w:t>Questions or comments related to Perspectives?</w:t>
      </w:r>
    </w:p>
    <w:p>
      <w:pPr>
        <w:pStyle w:val="BodyText"/>
        <w:spacing w:before="53"/>
        <w:ind w:left="1359" w:right="1363"/>
        <w:jc w:val="center"/>
      </w:pPr>
      <w:r>
        <w:rPr/>
        <w:t>Get in touch at </w:t>
      </w:r>
      <w:hyperlink r:id="rId32">
        <w:r>
          <w:rPr>
            <w:u w:val="single"/>
          </w:rPr>
          <w:t>communications@collegept.org</w:t>
        </w:r>
        <w:r>
          <w:rPr/>
          <w:t> </w:t>
        </w:r>
      </w:hyperlink>
      <w:r>
        <w:rPr/>
        <w:t>or 1-800-583-5885 ext. 234</w:t>
      </w:r>
    </w:p>
    <w:p>
      <w:pPr>
        <w:pStyle w:val="BodyText"/>
        <w:spacing w:before="11"/>
        <w:rPr>
          <w:sz w:val="27"/>
        </w:rPr>
      </w:pPr>
    </w:p>
    <w:p>
      <w:pPr>
        <w:spacing w:before="0"/>
        <w:ind w:left="1359" w:right="1347" w:firstLine="0"/>
        <w:jc w:val="center"/>
        <w:rPr>
          <w:sz w:val="24"/>
        </w:rPr>
      </w:pPr>
      <w:hyperlink r:id="rId8">
        <w:r>
          <w:rPr>
            <w:sz w:val="24"/>
            <w:u w:val="single"/>
          </w:rPr>
          <w:t>www.collegept.org</w:t>
        </w:r>
      </w:hyperlink>
    </w:p>
    <w:sectPr>
      <w:pgSz w:w="12240" w:h="15840"/>
      <w:pgMar w:top="240" w:bottom="280" w:left="1240" w:right="1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Georgia">
    <w:altName w:val="Georgia"/>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rPr>
  </w:style>
  <w:style w:styleId="BodyText" w:type="paragraph">
    <w:name w:val="Body Text"/>
    <w:basedOn w:val="Normal"/>
    <w:uiPriority w:val="1"/>
    <w:qFormat/>
    <w:pPr/>
    <w:rPr>
      <w:rFonts w:ascii="Georgia" w:hAnsi="Georgia" w:eastAsia="Georgia" w:cs="Georgia"/>
      <w:sz w:val="21"/>
      <w:szCs w:val="21"/>
    </w:rPr>
  </w:style>
  <w:style w:styleId="Heading1" w:type="paragraph">
    <w:name w:val="Heading 1"/>
    <w:basedOn w:val="Normal"/>
    <w:uiPriority w:val="1"/>
    <w:qFormat/>
    <w:pPr>
      <w:spacing w:before="107"/>
      <w:ind w:left="611"/>
      <w:outlineLvl w:val="1"/>
    </w:pPr>
    <w:rPr>
      <w:rFonts w:ascii="Georgia" w:hAnsi="Georgia" w:eastAsia="Georgia" w:cs="Georgia"/>
      <w:b/>
      <w:bCs/>
      <w:sz w:val="30"/>
      <w:szCs w:val="30"/>
    </w:rPr>
  </w:style>
  <w:style w:styleId="Heading2" w:type="paragraph">
    <w:name w:val="Heading 2"/>
    <w:basedOn w:val="Normal"/>
    <w:uiPriority w:val="1"/>
    <w:qFormat/>
    <w:pPr>
      <w:ind w:left="419"/>
      <w:outlineLvl w:val="2"/>
    </w:pPr>
    <w:rPr>
      <w:rFonts w:ascii="Georgia" w:hAnsi="Georgia" w:eastAsia="Georgia" w:cs="Georgia"/>
      <w:b/>
      <w:bCs/>
      <w:sz w:val="27"/>
      <w:szCs w:val="27"/>
    </w:rPr>
  </w:style>
  <w:style w:styleId="Heading3" w:type="paragraph">
    <w:name w:val="Heading 3"/>
    <w:basedOn w:val="Normal"/>
    <w:uiPriority w:val="1"/>
    <w:qFormat/>
    <w:pPr>
      <w:spacing w:before="143"/>
      <w:ind w:left="222"/>
      <w:outlineLvl w:val="3"/>
    </w:pPr>
    <w:rPr>
      <w:rFonts w:ascii="Georgia" w:hAnsi="Georgia" w:eastAsia="Georgia" w:cs="Georgia"/>
      <w:b/>
      <w:bCs/>
      <w:sz w:val="21"/>
      <w:szCs w:val="21"/>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www.collegept.org/" TargetMode="External"/><Relationship Id="rId9" Type="http://schemas.openxmlformats.org/officeDocument/2006/relationships/hyperlink" Target="mailto:info@collegept.org" TargetMode="External"/><Relationship Id="rId10" Type="http://schemas.openxmlformats.org/officeDocument/2006/relationships/hyperlink" Target="https://www.collegept.org/members/practice-assessments/i-was-selected-for-a-remote-assessment" TargetMode="External"/><Relationship Id="rId11" Type="http://schemas.openxmlformats.org/officeDocument/2006/relationships/hyperlink" Target="https://zoom.us/webinar/register/WN_VPuJWx9QTCeVSX65P99czA" TargetMode="External"/><Relationship Id="rId12" Type="http://schemas.openxmlformats.org/officeDocument/2006/relationships/image" Target="media/image4.png"/><Relationship Id="rId13" Type="http://schemas.openxmlformats.org/officeDocument/2006/relationships/hyperlink" Target="https://www.collegept.org/about/careers" TargetMode="External"/><Relationship Id="rId14" Type="http://schemas.openxmlformats.org/officeDocument/2006/relationships/hyperlink" Target="https://www.collegept.org/patients/understanding-sexual-abuse" TargetMode="External"/><Relationship Id="rId15" Type="http://schemas.openxmlformats.org/officeDocument/2006/relationships/hyperlink" Target="https://www.collegept.org/blog/post/college-blog/2019/04/11/patient-privacy-dignity-and-the-importance-of-draping" TargetMode="External"/><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yperlink" Target="https://www.collegept.org/news/2019/04/09/grant-funding-for-professional-development-activities" TargetMode="External"/><Relationship Id="rId20" Type="http://schemas.openxmlformats.org/officeDocument/2006/relationships/hyperlink" Target="https://www.collegept.org/rules-and-resources/supervision/sample-written-communication-protocols-or-plan" TargetMode="External"/><Relationship Id="rId21" Type="http://schemas.openxmlformats.org/officeDocument/2006/relationships/image" Target="media/image8.png"/><Relationship Id="rId22" Type="http://schemas.openxmlformats.org/officeDocument/2006/relationships/image" Target="media/image9.jpeg"/><Relationship Id="rId23" Type="http://schemas.openxmlformats.org/officeDocument/2006/relationships/hyperlink" Target="mailto:advice@collegept.org" TargetMode="External"/><Relationship Id="rId24" Type="http://schemas.openxmlformats.org/officeDocument/2006/relationships/hyperlink" Target="https://www.collegept.org/members/practice-advice" TargetMode="External"/><Relationship Id="rId25" Type="http://schemas.openxmlformats.org/officeDocument/2006/relationships/hyperlink" Target="https://www.collegept.org/members/practice-advice/myth-vs.-fact" TargetMode="External"/><Relationship Id="rId26" Type="http://schemas.openxmlformats.org/officeDocument/2006/relationships/image" Target="media/image10.png"/><Relationship Id="rId27" Type="http://schemas.openxmlformats.org/officeDocument/2006/relationships/image" Target="media/image11.jpe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hyperlink" Target="https://www.collegept.org/case-of-the-month/post/case-of-the-month/2019/04/10/the-clinic-owner-doesn-t-always-know-best" TargetMode="External"/><Relationship Id="rId32" Type="http://schemas.openxmlformats.org/officeDocument/2006/relationships/hyperlink" Target="mailto:communications@collegep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2020-03-18T14:10:11Z</dcterms:created>
  <dcterms:modified xsi:type="dcterms:W3CDTF">2020-03-18T14:10:11Z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2019-06-06T00:00:00Z</vt:filetime>
  </property>
  <property fmtid="{D5CDD505-2E9C-101B-9397-08002B2CF9AE}" pid="3" name="Creator">
    <vt:lpwstr>wkhtmltopdf 0.12.2.1</vt:lpwstr>
  </property>
  <property fmtid="{D5CDD505-2E9C-101B-9397-08002B2CF9AE}" pid="4" name="LastSaved">
    <vt:filetime>2019-06-06T00:00:00Z</vt:filetime>
  </property>
</Properties>
</file>