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1997184" coordorigin="0,0" coordsize="12231,15842">
            <v:shape style="position:absolute;left:0;top:0;width:12231;height:15842" type="#_x0000_t75" stroked="false">
              <v:imagedata r:id="rId5" o:title=""/>
            </v:shape>
            <v:shape style="position:absolute;left:1352;top:230;width:9527;height:15610" coordorigin="1352,230" coordsize="9527,15610" path="m10878,15150l1352,15150,1352,15840,10878,15840,10878,15150m10878,8850l1352,8850,1352,14412,10878,14412,10878,8850m10878,4195l1352,4195,1352,8113,10878,8113,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8112;width:9527;height:738" filled="true" fillcolor="#70979f" stroked="false">
              <v:fill type="solid"/>
            </v:rect>
            <v:rect style="position:absolute;left:1352;top:14412;width:9527;height:738" filled="true" fillcolor="#335e67"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September 2019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ind w:left="119"/>
      </w:pPr>
      <w:r>
        <w:rPr/>
        <w:t>Welcome to the September issue of Perspectives.</w:t>
      </w:r>
    </w:p>
    <w:p>
      <w:pPr>
        <w:pStyle w:val="BodyText"/>
        <w:rPr>
          <w:sz w:val="22"/>
        </w:rPr>
      </w:pPr>
    </w:p>
    <w:p>
      <w:pPr>
        <w:pStyle w:val="BodyText"/>
        <w:spacing w:line="321" w:lineRule="auto" w:before="151"/>
        <w:ind w:left="119" w:right="324"/>
      </w:pPr>
      <w:r>
        <w:rPr/>
        <w:t>I </w:t>
      </w:r>
      <w:r>
        <w:rPr>
          <w:spacing w:val="2"/>
        </w:rPr>
        <w:t>hope </w:t>
      </w:r>
      <w:r>
        <w:rPr/>
        <w:t>you all had a safe and enjoyable </w:t>
      </w:r>
      <w:r>
        <w:rPr>
          <w:spacing w:val="3"/>
        </w:rPr>
        <w:t>summer. </w:t>
      </w:r>
      <w:r>
        <w:rPr>
          <w:spacing w:val="-3"/>
        </w:rPr>
        <w:t>As </w:t>
      </w:r>
      <w:r>
        <w:rPr/>
        <w:t>we </w:t>
      </w:r>
      <w:r>
        <w:rPr>
          <w:spacing w:val="3"/>
        </w:rPr>
        <w:t>prepare </w:t>
      </w:r>
      <w:r>
        <w:rPr/>
        <w:t>for  a busy fall season, I  would like to take this </w:t>
      </w:r>
      <w:r>
        <w:rPr>
          <w:spacing w:val="2"/>
        </w:rPr>
        <w:t>opportunity </w:t>
      </w:r>
      <w:r>
        <w:rPr/>
        <w:t>to thank all of you for a productive and successful year for  the College. Our</w:t>
      </w:r>
      <w:r>
        <w:rPr>
          <w:color w:val="476F75"/>
        </w:rPr>
        <w:t> </w:t>
      </w:r>
      <w:hyperlink r:id="rId9">
        <w:r>
          <w:rPr>
            <w:b/>
            <w:color w:val="476F75"/>
            <w:spacing w:val="13"/>
            <w:u w:val="single" w:color="476F75"/>
          </w:rPr>
          <w:t>Annual Repor</w:t>
        </w:r>
        <w:r>
          <w:rPr>
            <w:b/>
            <w:color w:val="476F75"/>
            <w:spacing w:val="13"/>
          </w:rPr>
          <w:t> </w:t>
        </w:r>
        <w:r>
          <w:rPr>
            <w:b/>
            <w:color w:val="476F75"/>
            <w:u w:val="single" w:color="476F75"/>
          </w:rPr>
          <w:t>t</w:t>
        </w:r>
        <w:r>
          <w:rPr>
            <w:b/>
            <w:color w:val="476F75"/>
          </w:rPr>
          <w:t> </w:t>
        </w:r>
      </w:hyperlink>
      <w:r>
        <w:rPr/>
        <w:t>is now available, which highlights our accomplishments. I </w:t>
      </w:r>
      <w:r>
        <w:rPr>
          <w:spacing w:val="2"/>
        </w:rPr>
        <w:t>encourage everyone </w:t>
      </w:r>
      <w:r>
        <w:rPr/>
        <w:t>to give  it a  </w:t>
      </w:r>
      <w:r>
        <w:rPr>
          <w:spacing w:val="2"/>
        </w:rPr>
        <w:t>read </w:t>
      </w:r>
      <w:r>
        <w:rPr/>
        <w:t>and  as always, do  not hesitate  to  </w:t>
      </w:r>
      <w:r>
        <w:rPr>
          <w:spacing w:val="2"/>
        </w:rPr>
        <w:t>reach </w:t>
      </w:r>
      <w:r>
        <w:rPr/>
        <w:t>out if you have any</w:t>
      </w:r>
      <w:r>
        <w:rPr>
          <w:spacing w:val="10"/>
        </w:rPr>
        <w:t> </w:t>
      </w:r>
      <w:r>
        <w:rPr/>
        <w:t>questions.</w:t>
      </w:r>
    </w:p>
    <w:p>
      <w:pPr>
        <w:pStyle w:val="BodyText"/>
        <w:rPr>
          <w:sz w:val="25"/>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spacing w:before="9"/>
        <w:rPr>
          <w:sz w:val="25"/>
        </w:rPr>
      </w:pPr>
    </w:p>
    <w:p>
      <w:pPr>
        <w:pStyle w:val="Heading1"/>
        <w:spacing w:before="0"/>
        <w:ind w:left="1020" w:right="1036"/>
        <w:jc w:val="center"/>
      </w:pPr>
      <w:r>
        <w:rPr>
          <w:color w:val="FFFFFF"/>
        </w:rPr>
        <w:t>Dating a Former Patient – The One-Year Rule</w:t>
      </w:r>
    </w:p>
    <w:p>
      <w:pPr>
        <w:pStyle w:val="BodyText"/>
        <w:spacing w:before="2"/>
        <w:rPr>
          <w:b/>
          <w:sz w:val="32"/>
        </w:rPr>
      </w:pPr>
    </w:p>
    <w:p>
      <w:pPr>
        <w:spacing w:line="283" w:lineRule="auto" w:before="0"/>
        <w:ind w:left="119" w:right="371" w:firstLine="0"/>
        <w:jc w:val="both"/>
        <w:rPr>
          <w:sz w:val="21"/>
        </w:rPr>
      </w:pPr>
      <w:r>
        <w:rPr>
          <w:sz w:val="21"/>
        </w:rPr>
        <w:t>By now all PTs in Ontario should be well aware of the changes that came with Bill 87 and their professional duty to keep appropriate boundaries with patients. The Boundaries and Sexual Abuse Standard states: "</w:t>
      </w:r>
      <w:r>
        <w:rPr>
          <w:i/>
          <w:sz w:val="22"/>
        </w:rPr>
        <w:t>physiotherapists must not enter into intimate or romantic </w:t>
      </w:r>
      <w:r>
        <w:rPr>
          <w:i/>
          <w:sz w:val="22"/>
        </w:rPr>
        <w:t>relationships with their patients or their patients' relatives or support persons</w:t>
      </w:r>
      <w:r>
        <w:rPr>
          <w:sz w:val="21"/>
        </w:rPr>
        <w:t>."</w:t>
      </w:r>
    </w:p>
    <w:p>
      <w:pPr>
        <w:pStyle w:val="BodyText"/>
        <w:spacing w:before="5"/>
        <w:rPr>
          <w:sz w:val="25"/>
        </w:rPr>
      </w:pPr>
    </w:p>
    <w:p>
      <w:pPr>
        <w:pStyle w:val="Heading3"/>
        <w:spacing w:line="290" w:lineRule="auto" w:before="0"/>
        <w:ind w:left="111"/>
      </w:pPr>
      <w:r>
        <w:rPr/>
        <w:t>Entering into a romantic relationship with a patient is considered sexual abuse and can result in the loss of your ability to practice as a physiotherapist.</w:t>
      </w:r>
    </w:p>
    <w:p>
      <w:pPr>
        <w:pStyle w:val="BodyText"/>
        <w:spacing w:line="290" w:lineRule="auto"/>
        <w:ind w:left="119" w:right="324"/>
      </w:pPr>
      <w:r>
        <w:rPr/>
        <w:t>Additionally, a physiotherapist must not enter a romantic relationship with a former patient until at least </w:t>
      </w:r>
      <w:r>
        <w:rPr>
          <w:b/>
          <w:u w:val="single"/>
        </w:rPr>
        <w:t>one year</w:t>
      </w:r>
      <w:r>
        <w:rPr>
          <w:b/>
        </w:rPr>
        <w:t> </w:t>
      </w:r>
      <w:r>
        <w:rPr/>
        <w:t>has passed since the patient was discharged from physiotherapy care. That's right, a former patient is still considered a patient for one full year.</w:t>
      </w:r>
    </w:p>
    <w:p>
      <w:pPr>
        <w:pStyle w:val="BodyText"/>
        <w:spacing w:before="3"/>
        <w:rPr>
          <w:sz w:val="25"/>
        </w:rPr>
      </w:pPr>
    </w:p>
    <w:p>
      <w:pPr>
        <w:pStyle w:val="BodyText"/>
        <w:spacing w:line="290" w:lineRule="auto"/>
        <w:ind w:left="119" w:right="583"/>
      </w:pPr>
      <w:r>
        <w:rPr/>
        <w:t>Before entering a relationship, PTs must be sure that the imbalance of power </w:t>
      </w:r>
      <w:r>
        <w:rPr>
          <w:spacing w:val="2"/>
        </w:rPr>
        <w:t>inherent </w:t>
      </w:r>
      <w:r>
        <w:rPr/>
        <w:t>in  the </w:t>
      </w:r>
      <w:r>
        <w:rPr>
          <w:spacing w:val="2"/>
        </w:rPr>
        <w:t>therapeutic </w:t>
      </w:r>
      <w:r>
        <w:rPr/>
        <w:t>relationship between the </w:t>
      </w:r>
      <w:r>
        <w:rPr>
          <w:spacing w:val="-3"/>
        </w:rPr>
        <w:t>PT </w:t>
      </w:r>
      <w:r>
        <w:rPr/>
        <w:t>and the patient no longer exists, and  the patient is no longer </w:t>
      </w:r>
      <w:r>
        <w:rPr>
          <w:spacing w:val="2"/>
        </w:rPr>
        <w:t>dependent </w:t>
      </w:r>
      <w:r>
        <w:rPr/>
        <w:t>on the</w:t>
      </w:r>
      <w:r>
        <w:rPr>
          <w:spacing w:val="55"/>
        </w:rPr>
        <w:t> </w:t>
      </w:r>
      <w:r>
        <w:rPr/>
        <w:t>physiotherapist.</w:t>
      </w:r>
    </w:p>
    <w:p>
      <w:pPr>
        <w:pStyle w:val="BodyText"/>
        <w:spacing w:before="4"/>
        <w:rPr>
          <w:sz w:val="24"/>
        </w:rPr>
      </w:pPr>
      <w:r>
        <w:rPr/>
        <w:pict>
          <v:shapetype id="_x0000_t202" o:spt="202" coordsize="21600,21600" path="m,l,21600r21600,l21600,xe">
            <v:stroke joinstyle="miter"/>
            <v:path gradientshapeok="t" o:connecttype="rect"/>
          </v:shapetype>
          <v:shape style="position:absolute;margin-left:82.970047pt;margin-top:15.21934pt;width:128.3pt;height:26.9pt;mso-position-horizontal-relative:page;mso-position-vertical-relative:paragraph;z-index:-251658240;mso-wrap-distance-left:0;mso-wrap-distance-right:0" type="#_x0000_t202" filled="true" fillcolor="#999999" stroked="false">
            <v:textbox inset="0,0,0,0">
              <w:txbxContent>
                <w:p>
                  <w:pPr>
                    <w:spacing w:before="125"/>
                    <w:ind w:left="222" w:right="0" w:firstLine="0"/>
                    <w:jc w:val="left"/>
                    <w:rPr>
                      <w:b/>
                      <w:sz w:val="21"/>
                    </w:rPr>
                  </w:pPr>
                  <w:hyperlink r:id="rId10">
                    <w:r>
                      <w:rPr>
                        <w:b/>
                        <w:color w:val="FFFFFF"/>
                        <w:sz w:val="21"/>
                      </w:rPr>
                      <w:t>Read the Standard</w:t>
                    </w:r>
                  </w:hyperlink>
                </w:p>
              </w:txbxContent>
            </v:textbox>
            <v:fill type="solid"/>
            <w10:wrap type="topAndBottom"/>
          </v:shape>
        </w:pict>
      </w:r>
    </w:p>
    <w:p>
      <w:pPr>
        <w:pStyle w:val="BodyText"/>
        <w:rPr>
          <w:sz w:val="20"/>
        </w:rPr>
      </w:pPr>
    </w:p>
    <w:p>
      <w:pPr>
        <w:pStyle w:val="BodyText"/>
        <w:rPr>
          <w:sz w:val="20"/>
        </w:rPr>
      </w:pPr>
    </w:p>
    <w:p>
      <w:pPr>
        <w:pStyle w:val="Heading1"/>
        <w:ind w:left="672"/>
      </w:pPr>
      <w:r>
        <w:rPr>
          <w:color w:val="FFFFFF"/>
        </w:rPr>
        <w:t>Does Your Email Address or Signature Say Doctor?</w:t>
      </w:r>
    </w:p>
    <w:p>
      <w:pPr>
        <w:pStyle w:val="BodyText"/>
        <w:spacing w:before="8"/>
        <w:rPr>
          <w:b/>
          <w:sz w:val="30"/>
        </w:rPr>
      </w:pPr>
    </w:p>
    <w:p>
      <w:pPr>
        <w:pStyle w:val="BodyText"/>
        <w:spacing w:line="244" w:lineRule="auto" w:before="1"/>
        <w:ind w:left="119" w:right="324"/>
      </w:pPr>
      <w:r>
        <w:rPr/>
        <w:t>A reminder that the Restricted Titles, Credentials and Specialty Designations Standard prohibits physiotherapists from using the title "doctor" or "Dr." in the course of providing</w:t>
      </w:r>
    </w:p>
    <w:p>
      <w:pPr>
        <w:spacing w:after="0" w:line="244" w:lineRule="auto"/>
        <w:sectPr>
          <w:type w:val="continuous"/>
          <w:pgSz w:w="12240" w:h="15840"/>
          <w:pgMar w:top="1500" w:bottom="0" w:left="1540" w:right="1560"/>
        </w:sectPr>
      </w:pPr>
    </w:p>
    <w:p>
      <w:pPr>
        <w:pStyle w:val="BodyText"/>
        <w:spacing w:line="214" w:lineRule="exact"/>
        <w:ind w:left="119"/>
      </w:pPr>
      <w:r>
        <w:rPr/>
        <w:pict>
          <v:group style="position:absolute;margin-left:0pt;margin-top:-.000013pt;width:611.550pt;height:792.1pt;mso-position-horizontal-relative:page;mso-position-vertical-relative:page;z-index:-251993088" coordorigin="0,0" coordsize="12231,15842">
            <v:shape style="position:absolute;left:0;top:0;width:12231;height:15842" type="#_x0000_t75" stroked="false">
              <v:imagedata r:id="rId11" o:title=""/>
            </v:shape>
            <v:shape style="position:absolute;left:1352;top:0;width:9527;height:15840" coordorigin="1352,0" coordsize="9527,15840" path="m10878,15242l1352,15242,1352,15840,10878,15840,10878,15242m10878,12906l1352,12906,1352,14074,10878,14074,10878,12906m10878,4932l1352,4932,1352,6899,10878,6899,10878,4932m10878,0l1352,0,1352,4256,10878,4256,10878,0e" filled="true" fillcolor="#ffffff" stroked="false">
              <v:path arrowok="t"/>
              <v:fill type="solid"/>
            </v:shape>
            <v:rect style="position:absolute;left:1352;top:4256;width:9527;height:677" filled="true" fillcolor="#70979f" stroked="false">
              <v:fill type="solid"/>
            </v:rect>
            <v:rect style="position:absolute;left:1352;top:6898;width:9527;height:738" filled="true" fillcolor="#dd6e13" stroked="false">
              <v:fill type="solid"/>
            </v:rect>
            <v:rect style="position:absolute;left:1352;top:7636;width:9527;height:5271" filled="true" fillcolor="#ffffff" stroked="false">
              <v:fill type="solid"/>
            </v:rect>
            <v:rect style="position:absolute;left:1352;top:14074;width:9527;height:1168" filled="true" fillcolor="#335e67" stroked="false">
              <v:fill type="solid"/>
            </v:rect>
            <w10:wrap type="none"/>
          </v:group>
        </w:pict>
      </w:r>
      <w:r>
        <w:rPr/>
        <w:t>physiotherapy care.</w:t>
      </w:r>
    </w:p>
    <w:p>
      <w:pPr>
        <w:pStyle w:val="BodyText"/>
        <w:spacing w:before="10"/>
      </w:pPr>
    </w:p>
    <w:p>
      <w:pPr>
        <w:pStyle w:val="BodyText"/>
        <w:spacing w:line="237" w:lineRule="auto"/>
        <w:ind w:left="119" w:right="324"/>
      </w:pPr>
      <w:r>
        <w:rPr/>
        <w:t>This extends to public facing email </w:t>
      </w:r>
      <w:r>
        <w:rPr>
          <w:spacing w:val="2"/>
        </w:rPr>
        <w:t>addresses </w:t>
      </w:r>
      <w:r>
        <w:rPr/>
        <w:t>and communication. </w:t>
      </w:r>
      <w:r>
        <w:rPr>
          <w:spacing w:val="-3"/>
        </w:rPr>
        <w:t>So  </w:t>
      </w:r>
      <w:r>
        <w:rPr/>
        <w:t>if your  email </w:t>
      </w:r>
      <w:r>
        <w:rPr>
          <w:spacing w:val="2"/>
        </w:rPr>
        <w:t>address </w:t>
      </w:r>
      <w:r>
        <w:rPr/>
        <w:t>or email signature includes "</w:t>
      </w:r>
      <w:r>
        <w:rPr>
          <w:i/>
          <w:sz w:val="22"/>
        </w:rPr>
        <w:t>doctor" </w:t>
      </w:r>
      <w:r>
        <w:rPr/>
        <w:t>or "</w:t>
      </w:r>
      <w:r>
        <w:rPr>
          <w:i/>
          <w:sz w:val="22"/>
        </w:rPr>
        <w:t>Dr.", </w:t>
      </w:r>
      <w:r>
        <w:rPr/>
        <w:t>consider changing it as soon as possible. Dr. should not </w:t>
      </w:r>
      <w:r>
        <w:rPr>
          <w:spacing w:val="2"/>
        </w:rPr>
        <w:t>appear </w:t>
      </w:r>
      <w:r>
        <w:rPr/>
        <w:t>on </w:t>
      </w:r>
      <w:r>
        <w:rPr>
          <w:b/>
          <w:i/>
          <w:spacing w:val="14"/>
          <w:sz w:val="22"/>
        </w:rPr>
        <w:t>anything </w:t>
      </w:r>
      <w:r>
        <w:rPr/>
        <w:t>a patient would see or receive </w:t>
      </w:r>
      <w:r>
        <w:rPr>
          <w:spacing w:val="2"/>
        </w:rPr>
        <w:t>during </w:t>
      </w:r>
      <w:r>
        <w:rPr/>
        <w:t>their patient experience.</w:t>
      </w:r>
    </w:p>
    <w:p>
      <w:pPr>
        <w:pStyle w:val="BodyText"/>
        <w:spacing w:before="7"/>
      </w:pPr>
    </w:p>
    <w:p>
      <w:pPr>
        <w:pStyle w:val="BodyText"/>
        <w:spacing w:line="244" w:lineRule="auto"/>
        <w:ind w:left="119" w:right="156"/>
        <w:jc w:val="both"/>
      </w:pPr>
      <w:r>
        <w:rPr/>
        <w:t>If you do hold a PhD or </w:t>
      </w:r>
      <w:r>
        <w:rPr>
          <w:spacing w:val="-3"/>
        </w:rPr>
        <w:t>DPT </w:t>
      </w:r>
      <w:r>
        <w:rPr/>
        <w:t>you can include those initials after your </w:t>
      </w:r>
      <w:r>
        <w:rPr>
          <w:spacing w:val="2"/>
        </w:rPr>
        <w:t>name </w:t>
      </w:r>
      <w:r>
        <w:rPr/>
        <w:t>and </w:t>
      </w:r>
      <w:r>
        <w:rPr>
          <w:spacing w:val="-3"/>
        </w:rPr>
        <w:t>PT </w:t>
      </w:r>
      <w:r>
        <w:rPr/>
        <w:t>title. You can also use the title "Dr." in non-clinical settings like </w:t>
      </w:r>
      <w:r>
        <w:rPr>
          <w:spacing w:val="2"/>
        </w:rPr>
        <w:t>research </w:t>
      </w:r>
      <w:r>
        <w:rPr/>
        <w:t>or academia but </w:t>
      </w:r>
      <w:r>
        <w:rPr>
          <w:u w:val="single"/>
        </w:rPr>
        <w:t>never</w:t>
      </w:r>
      <w:r>
        <w:rPr/>
        <w:t> in the course of physiotherapy</w:t>
      </w:r>
      <w:r>
        <w:rPr>
          <w:spacing w:val="16"/>
        </w:rPr>
        <w:t> </w:t>
      </w:r>
      <w:r>
        <w:rPr>
          <w:spacing w:val="2"/>
        </w:rPr>
        <w:t>treatment.</w:t>
      </w:r>
    </w:p>
    <w:p>
      <w:pPr>
        <w:pStyle w:val="BodyText"/>
        <w:spacing w:before="3"/>
      </w:pPr>
    </w:p>
    <w:p>
      <w:pPr>
        <w:pStyle w:val="BodyText"/>
        <w:ind w:left="119"/>
        <w:jc w:val="both"/>
      </w:pPr>
      <w:r>
        <w:rPr/>
        <w:t>Questions? Contact the Practice Advisor for clarification at 1-800-583-5885 ext. 241.</w:t>
      </w:r>
    </w:p>
    <w:p>
      <w:pPr>
        <w:pStyle w:val="BodyText"/>
        <w:spacing w:before="1"/>
        <w:rPr>
          <w:sz w:val="26"/>
        </w:rPr>
      </w:pPr>
      <w:r>
        <w:rPr/>
        <w:pict>
          <v:shape style="position:absolute;margin-left:82.970047pt;margin-top:16.229490pt;width:122.95pt;height:26.9pt;mso-position-horizontal-relative:page;mso-position-vertical-relative:paragraph;z-index:-251656192;mso-wrap-distance-left:0;mso-wrap-distance-right:0" type="#_x0000_t202" filled="true" fillcolor="#999999" stroked="false">
            <v:textbox inset="0,0,0,0">
              <w:txbxContent>
                <w:p>
                  <w:pPr>
                    <w:spacing w:before="141"/>
                    <w:ind w:left="230" w:right="0" w:firstLine="0"/>
                    <w:jc w:val="left"/>
                    <w:rPr>
                      <w:b/>
                      <w:sz w:val="21"/>
                    </w:rPr>
                  </w:pPr>
                  <w:hyperlink r:id="rId12">
                    <w:r>
                      <w:rPr>
                        <w:b/>
                        <w:color w:val="FFFFFF"/>
                        <w:sz w:val="21"/>
                      </w:rPr>
                      <w:t>Read the Standard</w:t>
                    </w:r>
                  </w:hyperlink>
                </w:p>
              </w:txbxContent>
            </v:textbox>
            <v:fill type="solid"/>
            <w10:wrap type="topAndBottom"/>
          </v:shape>
        </w:pict>
      </w:r>
    </w:p>
    <w:p>
      <w:pPr>
        <w:pStyle w:val="BodyText"/>
        <w:rPr>
          <w:sz w:val="20"/>
        </w:rPr>
      </w:pPr>
    </w:p>
    <w:p>
      <w:pPr>
        <w:pStyle w:val="BodyText"/>
        <w:spacing w:before="8"/>
        <w:rPr>
          <w:sz w:val="26"/>
        </w:rPr>
      </w:pPr>
    </w:p>
    <w:p>
      <w:pPr>
        <w:pStyle w:val="Heading1"/>
        <w:spacing w:before="58"/>
      </w:pPr>
      <w:r>
        <w:rPr>
          <w:color w:val="FFFFFF"/>
        </w:rPr>
        <w:t>Got a new job? Congratulations!</w:t>
      </w:r>
    </w:p>
    <w:p>
      <w:pPr>
        <w:pStyle w:val="BodyText"/>
        <w:spacing w:before="5"/>
        <w:rPr>
          <w:b/>
          <w:sz w:val="29"/>
        </w:rPr>
      </w:pPr>
    </w:p>
    <w:p>
      <w:pPr>
        <w:pStyle w:val="BodyText"/>
        <w:spacing w:line="244" w:lineRule="auto"/>
        <w:ind w:left="119" w:right="324"/>
      </w:pPr>
      <w:r>
        <w:rPr>
          <w:spacing w:val="2"/>
        </w:rPr>
        <w:t>Remember </w:t>
      </w:r>
      <w:r>
        <w:rPr/>
        <w:t>that you have a professional obligation to let the College know within 30 days of  the </w:t>
      </w:r>
      <w:r>
        <w:rPr>
          <w:spacing w:val="2"/>
        </w:rPr>
        <w:t>change. </w:t>
      </w:r>
      <w:hyperlink r:id="rId13">
        <w:r>
          <w:rPr>
            <w:u w:val="single"/>
          </w:rPr>
          <w:t>Verify that your information is up to date on the</w:t>
        </w:r>
        <w:r>
          <w:rPr>
            <w:spacing w:val="18"/>
            <w:u w:val="single"/>
          </w:rPr>
          <w:t> </w:t>
        </w:r>
        <w:r>
          <w:rPr>
            <w:spacing w:val="-3"/>
            <w:u w:val="single"/>
          </w:rPr>
          <w:t>PT </w:t>
        </w:r>
        <w:r>
          <w:rPr>
            <w:u w:val="single"/>
          </w:rPr>
          <w:t>Portal</w:t>
        </w:r>
      </w:hyperlink>
      <w:r>
        <w:rPr>
          <w:u w:val="single"/>
        </w:rPr>
        <w:t>.</w:t>
      </w:r>
    </w:p>
    <w:p>
      <w:pPr>
        <w:pStyle w:val="BodyText"/>
        <w:spacing w:before="7"/>
        <w:rPr>
          <w:sz w:val="25"/>
        </w:rPr>
      </w:pPr>
      <w:r>
        <w:rPr/>
        <w:pict>
          <v:shape style="position:absolute;margin-left:82.970047pt;margin-top:15.94826pt;width:70.7pt;height:26.9pt;mso-position-horizontal-relative:page;mso-position-vertical-relative:paragraph;z-index:-251655168;mso-wrap-distance-left:0;mso-wrap-distance-right:0" type="#_x0000_t202" filled="true" fillcolor="#999999" stroked="false">
            <v:textbox inset="0,0,0,0">
              <w:txbxContent>
                <w:p>
                  <w:pPr>
                    <w:spacing w:before="141"/>
                    <w:ind w:left="230" w:right="0" w:firstLine="0"/>
                    <w:jc w:val="left"/>
                    <w:rPr>
                      <w:b/>
                      <w:sz w:val="21"/>
                    </w:rPr>
                  </w:pPr>
                  <w:hyperlink r:id="rId13">
                    <w:r>
                      <w:rPr>
                        <w:b/>
                        <w:color w:val="FFFFFF"/>
                        <w:sz w:val="21"/>
                      </w:rPr>
                      <w:t>PT Porta</w:t>
                    </w:r>
                  </w:hyperlink>
                  <w:r>
                    <w:rPr>
                      <w:b/>
                      <w:color w:val="FFFFFF"/>
                      <w:sz w:val="21"/>
                    </w:rPr>
                    <w:t>l</w:t>
                  </w:r>
                </w:p>
              </w:txbxContent>
            </v:textbox>
            <v:fill type="solid"/>
            <w10:wrap type="topAndBottom"/>
          </v:shape>
        </w:pict>
      </w:r>
    </w:p>
    <w:p>
      <w:pPr>
        <w:pStyle w:val="BodyText"/>
        <w:rPr>
          <w:sz w:val="20"/>
        </w:rPr>
      </w:pPr>
    </w:p>
    <w:p>
      <w:pPr>
        <w:pStyle w:val="BodyText"/>
        <w:rPr>
          <w:sz w:val="20"/>
        </w:rPr>
      </w:pPr>
    </w:p>
    <w:p>
      <w:pPr>
        <w:pStyle w:val="Heading1"/>
        <w:ind w:left="1011" w:right="1036"/>
        <w:jc w:val="center"/>
      </w:pPr>
      <w:r>
        <w:rPr>
          <w:color w:val="FFFFFF"/>
          <w:spacing w:val="11"/>
        </w:rPr>
        <w:t>Register </w:t>
      </w:r>
      <w:r>
        <w:rPr>
          <w:color w:val="FFFFFF"/>
          <w:spacing w:val="7"/>
        </w:rPr>
        <w:t>Now </w:t>
      </w:r>
      <w:r>
        <w:rPr>
          <w:color w:val="FFFFFF"/>
          <w:spacing w:val="11"/>
        </w:rPr>
        <w:t>for </w:t>
      </w:r>
      <w:r>
        <w:rPr>
          <w:color w:val="FFFFFF"/>
        </w:rPr>
        <w:t>a </w:t>
      </w:r>
      <w:r>
        <w:rPr>
          <w:color w:val="FFFFFF"/>
          <w:spacing w:val="9"/>
        </w:rPr>
        <w:t>College </w:t>
      </w:r>
      <w:r>
        <w:rPr>
          <w:color w:val="FFFFFF"/>
          <w:spacing w:val="10"/>
        </w:rPr>
        <w:t>Event </w:t>
      </w:r>
      <w:r>
        <w:rPr>
          <w:color w:val="FFFFFF"/>
          <w:spacing w:val="8"/>
        </w:rPr>
        <w:t>Near</w:t>
      </w:r>
      <w:r>
        <w:rPr>
          <w:color w:val="FFFFFF"/>
          <w:spacing w:val="67"/>
        </w:rPr>
        <w:t> </w:t>
      </w:r>
      <w:r>
        <w:rPr>
          <w:color w:val="FFFFFF"/>
          <w:spacing w:val="9"/>
        </w:rPr>
        <w:t>You!</w:t>
      </w:r>
    </w:p>
    <w:p>
      <w:pPr>
        <w:pStyle w:val="BodyText"/>
        <w:spacing w:before="7"/>
        <w:rPr>
          <w:b/>
          <w:sz w:val="29"/>
        </w:rPr>
      </w:pPr>
    </w:p>
    <w:p>
      <w:pPr>
        <w:pStyle w:val="Heading2"/>
        <w:rPr>
          <w:u w:val="none"/>
        </w:rPr>
      </w:pPr>
      <w:r>
        <w:rPr>
          <w:spacing w:val="13"/>
          <w:u w:val="none"/>
        </w:rPr>
        <w:t>Everything </w:t>
      </w:r>
      <w:r>
        <w:rPr>
          <w:spacing w:val="12"/>
          <w:u w:val="none"/>
        </w:rPr>
        <w:t>You </w:t>
      </w:r>
      <w:r>
        <w:rPr>
          <w:spacing w:val="13"/>
          <w:u w:val="none"/>
        </w:rPr>
        <w:t>Need </w:t>
      </w:r>
      <w:r>
        <w:rPr>
          <w:spacing w:val="4"/>
          <w:u w:val="none"/>
        </w:rPr>
        <w:t>to </w:t>
      </w:r>
      <w:r>
        <w:rPr>
          <w:spacing w:val="13"/>
          <w:u w:val="none"/>
        </w:rPr>
        <w:t>Know </w:t>
      </w:r>
      <w:r>
        <w:rPr>
          <w:spacing w:val="12"/>
          <w:u w:val="none"/>
        </w:rPr>
        <w:t>about </w:t>
      </w:r>
      <w:r>
        <w:rPr>
          <w:spacing w:val="8"/>
          <w:u w:val="none"/>
        </w:rPr>
        <w:t>the</w:t>
      </w:r>
      <w:r>
        <w:rPr>
          <w:spacing w:val="82"/>
          <w:u w:val="none"/>
        </w:rPr>
        <w:t> </w:t>
      </w:r>
      <w:r>
        <w:rPr>
          <w:spacing w:val="15"/>
          <w:u w:val="none"/>
        </w:rPr>
        <w:t>Rules</w:t>
      </w:r>
    </w:p>
    <w:p>
      <w:pPr>
        <w:pStyle w:val="BodyText"/>
        <w:spacing w:before="10"/>
        <w:rPr>
          <w:b/>
          <w:sz w:val="23"/>
        </w:rPr>
      </w:pPr>
    </w:p>
    <w:p>
      <w:pPr>
        <w:pStyle w:val="BodyText"/>
        <w:spacing w:line="244" w:lineRule="auto"/>
        <w:ind w:left="119" w:right="324"/>
      </w:pPr>
      <w:r>
        <w:rPr/>
        <w:t>The College is travelling across the province to meet with PTs and others for coffee, sandwiches and good conversation.</w:t>
      </w:r>
    </w:p>
    <w:p>
      <w:pPr>
        <w:pStyle w:val="BodyText"/>
        <w:spacing w:before="4"/>
      </w:pPr>
    </w:p>
    <w:p>
      <w:pPr>
        <w:pStyle w:val="BodyText"/>
        <w:spacing w:line="244" w:lineRule="auto"/>
        <w:ind w:left="119" w:right="583"/>
      </w:pPr>
      <w:r>
        <w:rPr/>
        <w:t>Practice Advisor, Fiona Campbell, PT will cover a range of popular topics – from working with physiotherapist assistants, to consent, to privacy, to record keeping and more.</w:t>
      </w:r>
    </w:p>
    <w:p>
      <w:pPr>
        <w:pStyle w:val="BodyText"/>
        <w:spacing w:before="3"/>
      </w:pPr>
    </w:p>
    <w:p>
      <w:pPr>
        <w:spacing w:before="0"/>
        <w:ind w:left="119" w:right="0" w:firstLine="0"/>
        <w:jc w:val="left"/>
        <w:rPr>
          <w:sz w:val="21"/>
        </w:rPr>
      </w:pPr>
      <w:r>
        <w:rPr>
          <w:sz w:val="21"/>
        </w:rPr>
        <w:t>Our first stop is </w:t>
      </w:r>
      <w:r>
        <w:rPr>
          <w:b/>
          <w:sz w:val="21"/>
        </w:rPr>
        <w:t>Thunder Bay on Wednesday, September 18 </w:t>
      </w:r>
      <w:r>
        <w:rPr>
          <w:sz w:val="21"/>
        </w:rPr>
        <w:t>.</w:t>
      </w:r>
    </w:p>
    <w:p>
      <w:pPr>
        <w:pStyle w:val="BodyText"/>
        <w:spacing w:before="9"/>
      </w:pPr>
    </w:p>
    <w:p>
      <w:pPr>
        <w:spacing w:line="244" w:lineRule="auto" w:before="0"/>
        <w:ind w:left="119" w:right="583" w:firstLine="0"/>
        <w:jc w:val="left"/>
        <w:rPr>
          <w:sz w:val="21"/>
        </w:rPr>
      </w:pPr>
      <w:r>
        <w:rPr>
          <w:sz w:val="21"/>
        </w:rPr>
        <w:t>We'll also be visiting </w:t>
      </w:r>
      <w:r>
        <w:rPr>
          <w:b/>
          <w:sz w:val="21"/>
        </w:rPr>
        <w:t>Ottawa, Windsor, London, Toronto, North York </w:t>
      </w:r>
      <w:r>
        <w:rPr>
          <w:sz w:val="21"/>
        </w:rPr>
        <w:t>. If you can't make it in person, don't worry – we'll be hosting a webinar later in the year.</w:t>
      </w:r>
    </w:p>
    <w:p>
      <w:pPr>
        <w:pStyle w:val="BodyText"/>
        <w:spacing w:before="3"/>
      </w:pPr>
    </w:p>
    <w:p>
      <w:pPr>
        <w:pStyle w:val="BodyText"/>
        <w:spacing w:line="244" w:lineRule="auto"/>
        <w:ind w:left="119" w:right="324"/>
      </w:pPr>
      <w:r>
        <w:rPr/>
        <w:t>This session promises to provide practical advice, answers to your questions on best practices. To help you avoid the same pitfalls, examples of where other people have gone wrong will be shared.</w:t>
      </w:r>
    </w:p>
    <w:p>
      <w:pPr>
        <w:pStyle w:val="BodyText"/>
        <w:spacing w:before="3"/>
      </w:pPr>
    </w:p>
    <w:p>
      <w:pPr>
        <w:pStyle w:val="BodyText"/>
        <w:spacing w:line="244" w:lineRule="auto"/>
        <w:ind w:left="119" w:right="324"/>
      </w:pPr>
      <w:r>
        <w:rPr/>
        <w:t>Watch your email inbox, read Perspectives e-newsletter and visit collegept.org for more details over the coming weeks. Be sure to register.</w:t>
      </w:r>
    </w:p>
    <w:p>
      <w:pPr>
        <w:pStyle w:val="BodyText"/>
        <w:rPr>
          <w:sz w:val="20"/>
        </w:rPr>
      </w:pPr>
    </w:p>
    <w:p>
      <w:pPr>
        <w:pStyle w:val="BodyText"/>
        <w:spacing w:before="1"/>
        <w:rPr>
          <w:sz w:val="27"/>
        </w:rPr>
      </w:pPr>
      <w:r>
        <w:rPr/>
        <w:pict>
          <v:shape style="position:absolute;margin-left:82.970047pt;margin-top:16.774452pt;width:95.3pt;height:26.9pt;mso-position-horizontal-relative:page;mso-position-vertical-relative:paragraph;z-index:-251654144;mso-wrap-distance-left:0;mso-wrap-distance-right:0" type="#_x0000_t202" filled="true" fillcolor="#999999" stroked="false">
            <v:textbox inset="0,0,0,0">
              <w:txbxContent>
                <w:p>
                  <w:pPr>
                    <w:spacing w:before="141"/>
                    <w:ind w:left="230" w:right="0" w:firstLine="0"/>
                    <w:jc w:val="left"/>
                    <w:rPr>
                      <w:b/>
                      <w:sz w:val="21"/>
                    </w:rPr>
                  </w:pPr>
                  <w:hyperlink r:id="rId14">
                    <w:r>
                      <w:rPr>
                        <w:b/>
                        <w:color w:val="FFFFFF"/>
                        <w:sz w:val="21"/>
                      </w:rPr>
                      <w:t>Register Now</w:t>
                    </w:r>
                  </w:hyperlink>
                </w:p>
              </w:txbxContent>
            </v:textbox>
            <v:fill type="solid"/>
            <w10:wrap type="topAndBottom"/>
          </v:shape>
        </w:pict>
      </w:r>
    </w:p>
    <w:p>
      <w:pPr>
        <w:pStyle w:val="BodyText"/>
        <w:rPr>
          <w:sz w:val="20"/>
        </w:rPr>
      </w:pPr>
    </w:p>
    <w:p>
      <w:pPr>
        <w:pStyle w:val="BodyText"/>
        <w:rPr>
          <w:sz w:val="20"/>
        </w:rPr>
      </w:pPr>
    </w:p>
    <w:p>
      <w:pPr>
        <w:pStyle w:val="Heading1"/>
        <w:spacing w:line="300" w:lineRule="auto"/>
        <w:ind w:left="3814" w:hanging="3135"/>
      </w:pPr>
      <w:r>
        <w:rPr>
          <w:color w:val="FFFFFF"/>
        </w:rPr>
        <w:t>New Case of the Month: When a Favour Leads to a Complaint</w:t>
      </w:r>
    </w:p>
    <w:p>
      <w:pPr>
        <w:pStyle w:val="BodyText"/>
        <w:spacing w:before="6"/>
        <w:rPr>
          <w:b/>
          <w:sz w:val="24"/>
        </w:rPr>
      </w:pPr>
    </w:p>
    <w:p>
      <w:pPr>
        <w:pStyle w:val="BodyText"/>
        <w:ind w:left="119"/>
      </w:pPr>
      <w:r>
        <w:rPr/>
        <w:t>Most physiotherapists have probably experienced this at some point in their careers –</w:t>
      </w:r>
    </w:p>
    <w:p>
      <w:pPr>
        <w:spacing w:after="0"/>
        <w:sectPr>
          <w:pgSz w:w="12240" w:h="15840"/>
          <w:pgMar w:top="0" w:bottom="0" w:left="1540" w:right="1560"/>
        </w:sectPr>
      </w:pPr>
    </w:p>
    <w:p>
      <w:pPr>
        <w:pStyle w:val="BodyText"/>
        <w:spacing w:line="290" w:lineRule="auto"/>
        <w:ind w:left="119" w:right="324"/>
      </w:pPr>
      <w:r>
        <w:rPr/>
        <w:pict>
          <v:group style="position:absolute;margin-left:0pt;margin-top:-.000026pt;width:611.550pt;height:792.1pt;mso-position-horizontal-relative:page;mso-position-vertical-relative:page;z-index:-251991040" coordorigin="0,0" coordsize="12231,15842">
            <v:shape style="position:absolute;left:0;top:0;width:12231;height:15842" type="#_x0000_t75" stroked="false">
              <v:imagedata r:id="rId15" o:title=""/>
            </v:shape>
            <v:shape style="position:absolute;left:1352;top:0;width:9527;height:15840" coordorigin="1352,0" coordsize="9527,15840" path="m10878,12061l1352,12061,1352,15840,10878,15840,10878,12061m10878,5700l1352,5700,1352,10894,10878,10894,10878,5700m10878,0l1352,0,1352,3058,10878,3058,10878,0e" filled="true" fillcolor="#ffffff" stroked="false">
              <v:path arrowok="t"/>
              <v:fill type="solid"/>
            </v:shape>
            <v:line style="position:absolute" from="1644,2912" to="10586,2912" stroked="true" strokeweight=".768241pt" strokecolor="#999999">
              <v:stroke dashstyle="solid"/>
            </v:line>
            <v:shape style="position:absolute;left:1352;top:3057;width:9527;height:2643" coordorigin="1352,3058" coordsize="9527,2643" path="m10878,3058l10571,3058,6115,3058,1659,3058,1352,3058,1352,5700,1659,5700,6115,5700,10571,5700,10878,5700,10878,3058e" filled="true" fillcolor="#ffffff" stroked="false">
              <v:path arrowok="t"/>
              <v:fill type="solid"/>
            </v:shape>
            <v:line style="position:absolute" from="6269,5524" to="10264,5524" stroked="true" strokeweight=".768241pt" strokecolor="#999999">
              <v:stroke dashstyle="solid"/>
            </v:line>
            <v:rect style="position:absolute;left:1352;top:10893;width:9527;height:1168" filled="true" fillcolor="#dd6e13" stroked="false">
              <v:fill type="solid"/>
            </v:rect>
            <v:shape style="position:absolute;left:1966;top:3057;width:3995;height:2643" type="#_x0000_t75" stroked="false">
              <v:imagedata r:id="rId16" o:title=""/>
            </v:shape>
            <v:shape style="position:absolute;left:2058;top:7190;width:62;height:62" coordorigin="2059,7191" coordsize="62,62" path="m2090,7252l2078,7250,2068,7243,2061,7233,2059,7221,2061,7210,2068,7200,2078,7193,2090,7191,2102,7193,2111,7200,2118,7210,2120,7221,2118,7233,2111,7243,2102,7250,2090,7252xe" filled="true" fillcolor="#000000" stroked="false">
              <v:path arrowok="t"/>
              <v:fill type="solid"/>
            </v:shape>
            <v:shape style="position:absolute;left:2058;top:7190;width:62;height:62" coordorigin="2059,7191" coordsize="62,62" path="m2120,7221l2118,7233,2111,7243,2102,7250,2090,7252,2078,7250,2068,7243,2061,7233,2059,7221,2061,7210,2068,7200,2078,7193,2090,7191,2102,7193,2111,7200,2118,7210,2120,7221xe" filled="false" stroked="true" strokeweight=".768241pt" strokecolor="#000000">
              <v:path arrowok="t"/>
              <v:stroke dashstyle="solid"/>
            </v:shape>
            <v:shape style="position:absolute;left:2058;top:7436;width:62;height:62" coordorigin="2059,7437" coordsize="62,62" path="m2090,7498l2078,7496,2068,7489,2061,7479,2059,7467,2061,7455,2068,7446,2078,7439,2090,7437,2102,7439,2111,7446,2118,7455,2120,7467,2118,7479,2111,7489,2102,7496,2090,7498xe" filled="true" fillcolor="#000000" stroked="false">
              <v:path arrowok="t"/>
              <v:fill type="solid"/>
            </v:shape>
            <v:shape style="position:absolute;left:2058;top:7436;width:62;height:62" coordorigin="2059,7437" coordsize="62,62" path="m2120,7467l2118,7479,2111,7489,2102,7496,2090,7498,2078,7496,2068,7489,2061,7479,2059,7467,2061,7455,2068,7446,2078,7439,2090,7437,2102,7439,2111,7446,2118,7455,2120,7467xe" filled="false" stroked="true" strokeweight=".768241pt" strokecolor="#000000">
              <v:path arrowok="t"/>
              <v:stroke dashstyle="solid"/>
            </v:shape>
            <v:shape style="position:absolute;left:2058;top:7682;width:62;height:62" coordorigin="2059,7682" coordsize="62,62" path="m2090,7744l2078,7741,2068,7735,2061,7725,2059,7713,2061,7701,2068,7691,2078,7685,2090,7682,2102,7685,2111,7691,2118,7701,2120,7713,2118,7725,2111,7735,2102,7741,2090,7744xe" filled="true" fillcolor="#000000" stroked="false">
              <v:path arrowok="t"/>
              <v:fill type="solid"/>
            </v:shape>
            <v:shape style="position:absolute;left:2058;top:7682;width:62;height:62" coordorigin="2059,7682" coordsize="62,62" path="m2120,7713l2118,7725,2111,7735,2102,7741,2090,7744,2078,7741,2068,7735,2061,7725,2059,7713,2061,7701,2068,7691,2078,7685,2090,7682,2102,7685,2111,7691,2118,7701,2120,7713xe" filled="false" stroked="true" strokeweight=".768241pt" strokecolor="#000000">
              <v:path arrowok="t"/>
              <v:stroke dashstyle="solid"/>
            </v:shape>
            <v:shape style="position:absolute;left:2058;top:7928;width:62;height:62" coordorigin="2059,7928" coordsize="62,62" path="m2090,7990l2078,7987,2068,7981,2061,7971,2059,7959,2061,7947,2068,7937,2078,7931,2090,7928,2102,7931,2111,7937,2118,7947,2120,7959,2118,7971,2111,7981,2102,7987,2090,7990xe" filled="true" fillcolor="#000000" stroked="false">
              <v:path arrowok="t"/>
              <v:fill type="solid"/>
            </v:shape>
            <v:shape style="position:absolute;left:2058;top:7928;width:62;height:62" coordorigin="2059,7928" coordsize="62,62" path="m2120,7959l2118,7971,2111,7981,2102,7987,2090,7990,2078,7987,2068,7981,2061,7971,2059,7959,2061,7947,2068,7937,2078,7931,2090,7928,2102,7931,2111,7937,2118,7947,2120,7959xe" filled="false" stroked="true" strokeweight=".768241pt" strokecolor="#000000">
              <v:path arrowok="t"/>
              <v:stroke dashstyle="solid"/>
            </v:shape>
            <v:shape style="position:absolute;left:2058;top:14366;width:62;height:62" coordorigin="2059,14366" coordsize="62,62" path="m2090,14428l2078,14425,2068,14419,2061,14409,2059,14397,2061,14385,2068,14375,2078,14369,2090,14366,2102,14369,2111,14375,2118,14385,2120,14397,2118,14409,2111,14419,2102,14425,2090,14428xe" filled="true" fillcolor="#000000" stroked="false">
              <v:path arrowok="t"/>
              <v:fill type="solid"/>
            </v:shape>
            <v:shape style="position:absolute;left:2058;top:14366;width:62;height:62" coordorigin="2059,14366" coordsize="62,62" path="m2120,14397l2118,14409,2111,14419,2102,14425,2090,14428,2078,14425,2068,14419,2061,14409,2059,14397,2061,14385,2068,14375,2078,14369,2090,14366,2102,14369,2111,14375,2118,14385,2120,14397xe" filled="false" stroked="true" strokeweight=".768241pt" strokecolor="#000000">
              <v:path arrowok="t"/>
              <v:stroke dashstyle="solid"/>
            </v:shape>
            <v:shape style="position:absolute;left:2058;top:14611;width:62;height:62" coordorigin="2059,14612" coordsize="62,62" path="m2090,14673l2078,14671,2068,14664,2061,14655,2059,14643,2061,14631,2068,14621,2078,14614,2090,14612,2102,14614,2111,14621,2118,14631,2120,14643,2118,14655,2111,14664,2102,14671,2090,14673xe" filled="true" fillcolor="#000000" stroked="false">
              <v:path arrowok="t"/>
              <v:fill type="solid"/>
            </v:shape>
            <v:shape style="position:absolute;left:2058;top:14611;width:62;height:62" coordorigin="2059,14612" coordsize="62,62" path="m2120,14643l2118,14655,2111,14664,2102,14671,2090,14673,2078,14671,2068,14664,2061,14655,2059,14643,2061,14631,2068,14621,2078,14614,2090,14612,2102,14614,2111,14621,2118,14631,2120,14643xe" filled="false" stroked="true" strokeweight=".768241pt" strokecolor="#000000">
              <v:path arrowok="t"/>
              <v:stroke dashstyle="solid"/>
            </v:shape>
            <v:shape style="position:absolute;left:2058;top:14857;width:62;height:62" coordorigin="2059,14858" coordsize="62,62" path="m2090,14919l2078,14917,2068,14910,2061,14900,2059,14889,2061,14877,2068,14867,2078,14860,2090,14858,2102,14860,2111,14867,2118,14877,2120,14889,2118,14900,2111,14910,2102,14917,2090,14919xe" filled="true" fillcolor="#000000" stroked="false">
              <v:path arrowok="t"/>
              <v:fill type="solid"/>
            </v:shape>
            <v:shape style="position:absolute;left:2058;top:14857;width:62;height:62" coordorigin="2059,14858" coordsize="62,62" path="m2120,14889l2118,14900,2111,14910,2102,14917,2090,14919,2078,14917,2068,14910,2061,14900,2059,14889,2061,14877,2068,14867,2078,14860,2090,14858,2102,14860,2111,14867,2118,14877,2120,14889xe" filled="false" stroked="true" strokeweight=".768241pt" strokecolor="#000000">
              <v:path arrowok="t"/>
              <v:stroke dashstyle="solid"/>
            </v:shape>
            <w10:wrap type="none"/>
          </v:group>
        </w:pict>
      </w:r>
      <w:r>
        <w:rPr>
          <w:spacing w:val="2"/>
        </w:rPr>
        <w:t>someone </w:t>
      </w:r>
      <w:r>
        <w:rPr/>
        <w:t>asks you to just take a "quick look" at an injury </w:t>
      </w:r>
      <w:r>
        <w:rPr>
          <w:spacing w:val="2"/>
        </w:rPr>
        <w:t>that's been </w:t>
      </w:r>
      <w:r>
        <w:rPr/>
        <w:t>bugging </w:t>
      </w:r>
      <w:r>
        <w:rPr>
          <w:spacing w:val="2"/>
        </w:rPr>
        <w:t>them. </w:t>
      </w:r>
      <w:r>
        <w:rPr/>
        <w:t>Nothing too</w:t>
      </w:r>
      <w:r>
        <w:rPr>
          <w:spacing w:val="9"/>
        </w:rPr>
        <w:t> </w:t>
      </w:r>
      <w:r>
        <w:rPr/>
        <w:t>serious</w:t>
      </w:r>
      <w:r>
        <w:rPr>
          <w:spacing w:val="6"/>
        </w:rPr>
        <w:t> </w:t>
      </w:r>
      <w:r>
        <w:rPr/>
        <w:t>and</w:t>
      </w:r>
      <w:r>
        <w:rPr>
          <w:spacing w:val="9"/>
        </w:rPr>
        <w:t> </w:t>
      </w:r>
      <w:r>
        <w:rPr/>
        <w:t>it</w:t>
      </w:r>
      <w:r>
        <w:rPr>
          <w:spacing w:val="8"/>
        </w:rPr>
        <w:t> </w:t>
      </w:r>
      <w:r>
        <w:rPr/>
        <w:t>feels</w:t>
      </w:r>
      <w:r>
        <w:rPr>
          <w:spacing w:val="6"/>
        </w:rPr>
        <w:t> </w:t>
      </w:r>
      <w:r>
        <w:rPr/>
        <w:t>nice</w:t>
      </w:r>
      <w:r>
        <w:rPr>
          <w:spacing w:val="9"/>
        </w:rPr>
        <w:t> </w:t>
      </w:r>
      <w:r>
        <w:rPr/>
        <w:t>to</w:t>
      </w:r>
      <w:r>
        <w:rPr>
          <w:spacing w:val="10"/>
        </w:rPr>
        <w:t> </w:t>
      </w:r>
      <w:r>
        <w:rPr/>
        <w:t>do</w:t>
      </w:r>
      <w:r>
        <w:rPr>
          <w:spacing w:val="9"/>
        </w:rPr>
        <w:t> </w:t>
      </w:r>
      <w:r>
        <w:rPr/>
        <w:t>a</w:t>
      </w:r>
      <w:r>
        <w:rPr>
          <w:spacing w:val="9"/>
        </w:rPr>
        <w:t> </w:t>
      </w:r>
      <w:r>
        <w:rPr/>
        <w:t>favour</w:t>
      </w:r>
      <w:r>
        <w:rPr>
          <w:spacing w:val="12"/>
        </w:rPr>
        <w:t> </w:t>
      </w:r>
      <w:r>
        <w:rPr/>
        <w:t>for</w:t>
      </w:r>
      <w:r>
        <w:rPr>
          <w:spacing w:val="11"/>
        </w:rPr>
        <w:t> </w:t>
      </w:r>
      <w:r>
        <w:rPr>
          <w:spacing w:val="2"/>
        </w:rPr>
        <w:t>someone...</w:t>
      </w:r>
      <w:r>
        <w:rPr>
          <w:spacing w:val="7"/>
        </w:rPr>
        <w:t> </w:t>
      </w:r>
      <w:r>
        <w:rPr/>
        <w:t>right?</w:t>
      </w:r>
    </w:p>
    <w:p>
      <w:pPr>
        <w:pStyle w:val="BodyText"/>
        <w:spacing w:before="2"/>
        <w:rPr>
          <w:sz w:val="24"/>
        </w:rPr>
      </w:pPr>
    </w:p>
    <w:p>
      <w:pPr>
        <w:pStyle w:val="BodyText"/>
        <w:spacing w:line="290" w:lineRule="auto" w:before="1"/>
        <w:ind w:left="119" w:right="324"/>
      </w:pPr>
      <w:r>
        <w:rPr/>
        <w:t>Find out what happens when a small favour, from one registered health professional to another, turns into a complaint.</w:t>
      </w:r>
    </w:p>
    <w:p>
      <w:pPr>
        <w:pStyle w:val="BodyText"/>
        <w:spacing w:before="3"/>
        <w:rPr>
          <w:sz w:val="24"/>
        </w:rPr>
      </w:pPr>
      <w:r>
        <w:rPr/>
        <w:pict>
          <v:shape style="position:absolute;margin-left:82.970047pt;margin-top:15.192603pt;width:106.05pt;height:26.9pt;mso-position-horizontal-relative:page;mso-position-vertical-relative:paragraph;z-index:-251652096;mso-wrap-distance-left:0;mso-wrap-distance-right:0" type="#_x0000_t202" filled="true" fillcolor="#999999" stroked="false">
            <v:textbox inset="0,0,0,0">
              <w:txbxContent>
                <w:p>
                  <w:pPr>
                    <w:spacing w:before="125"/>
                    <w:ind w:left="222" w:right="0" w:firstLine="0"/>
                    <w:jc w:val="left"/>
                    <w:rPr>
                      <w:b/>
                      <w:sz w:val="21"/>
                    </w:rPr>
                  </w:pPr>
                  <w:hyperlink r:id="rId17">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spacing w:line="249" w:lineRule="auto" w:before="194"/>
        <w:ind w:left="4721" w:right="0" w:firstLine="0"/>
        <w:jc w:val="left"/>
        <w:rPr>
          <w:b/>
          <w:sz w:val="27"/>
        </w:rPr>
      </w:pPr>
      <w:r>
        <w:rPr>
          <w:b/>
          <w:color w:val="DD6E13"/>
          <w:sz w:val="27"/>
        </w:rPr>
        <w:t>Refreshed Ethics E-Learning Module Now Available</w:t>
      </w:r>
    </w:p>
    <w:p>
      <w:pPr>
        <w:pStyle w:val="BodyText"/>
        <w:spacing w:before="10"/>
        <w:rPr>
          <w:b/>
          <w:sz w:val="36"/>
        </w:rPr>
      </w:pPr>
    </w:p>
    <w:p>
      <w:pPr>
        <w:pStyle w:val="BodyText"/>
        <w:spacing w:line="321" w:lineRule="auto"/>
        <w:ind w:left="4728" w:right="346"/>
      </w:pPr>
      <w:r>
        <w:rPr/>
        <w:t>We've re-designed our Ethics E-Learning Module to allow for a better user experience.</w:t>
      </w:r>
    </w:p>
    <w:p>
      <w:pPr>
        <w:pStyle w:val="BodyText"/>
        <w:rPr>
          <w:sz w:val="22"/>
        </w:rPr>
      </w:pPr>
    </w:p>
    <w:p>
      <w:pPr>
        <w:pStyle w:val="BodyText"/>
        <w:spacing w:before="3"/>
        <w:rPr>
          <w:sz w:val="31"/>
        </w:rPr>
      </w:pPr>
    </w:p>
    <w:p>
      <w:pPr>
        <w:pStyle w:val="BodyText"/>
        <w:spacing w:line="244" w:lineRule="auto"/>
        <w:ind w:left="119" w:right="583"/>
      </w:pPr>
      <w:r>
        <w:rPr/>
        <w:t>The content is the same, but this is a great opportunity to run through the module again and brush up on your understanding of your ethical responsibilities.</w:t>
      </w:r>
    </w:p>
    <w:p>
      <w:pPr>
        <w:pStyle w:val="BodyText"/>
        <w:spacing w:before="3"/>
      </w:pPr>
    </w:p>
    <w:p>
      <w:pPr>
        <w:pStyle w:val="BodyText"/>
        <w:ind w:left="119"/>
      </w:pPr>
      <w:r>
        <w:rPr/>
        <w:t>The refreshed Ethics Module covers:</w:t>
      </w:r>
    </w:p>
    <w:p>
      <w:pPr>
        <w:pStyle w:val="BodyText"/>
        <w:spacing w:before="8"/>
        <w:rPr>
          <w:sz w:val="15"/>
        </w:rPr>
      </w:pPr>
    </w:p>
    <w:p>
      <w:pPr>
        <w:pStyle w:val="BodyText"/>
        <w:spacing w:line="244" w:lineRule="auto" w:before="70"/>
        <w:ind w:left="733" w:right="6139"/>
      </w:pPr>
      <w:r>
        <w:rPr/>
        <w:t>Ethics in general REACH values</w:t>
      </w:r>
    </w:p>
    <w:p>
      <w:pPr>
        <w:pStyle w:val="BodyText"/>
        <w:spacing w:line="241" w:lineRule="exact"/>
        <w:ind w:left="733"/>
      </w:pPr>
      <w:r>
        <w:rPr/>
        <w:t>An ethical decision-making tool</w:t>
      </w:r>
    </w:p>
    <w:p>
      <w:pPr>
        <w:pStyle w:val="BodyText"/>
        <w:spacing w:line="244" w:lineRule="auto" w:before="4"/>
        <w:ind w:left="733"/>
      </w:pPr>
      <w:r>
        <w:rPr/>
        <w:t>How to apply ethical values and the decision-making tool to </w:t>
      </w:r>
      <w:r>
        <w:rPr>
          <w:spacing w:val="2"/>
        </w:rPr>
        <w:t>determine </w:t>
      </w:r>
      <w:r>
        <w:rPr/>
        <w:t>the most </w:t>
      </w:r>
      <w:r>
        <w:rPr>
          <w:spacing w:val="2"/>
        </w:rPr>
        <w:t>appropriate </w:t>
      </w:r>
      <w:r>
        <w:rPr/>
        <w:t>action in the best interest of</w:t>
      </w:r>
      <w:r>
        <w:rPr>
          <w:spacing w:val="52"/>
        </w:rPr>
        <w:t> </w:t>
      </w:r>
      <w:r>
        <w:rPr/>
        <w:t>patients</w:t>
      </w:r>
    </w:p>
    <w:p>
      <w:pPr>
        <w:pStyle w:val="BodyText"/>
        <w:spacing w:before="4"/>
      </w:pPr>
    </w:p>
    <w:p>
      <w:pPr>
        <w:pStyle w:val="BodyText"/>
        <w:spacing w:line="244" w:lineRule="auto"/>
        <w:ind w:left="119" w:right="583"/>
      </w:pPr>
      <w:r>
        <w:rPr/>
        <w:t>Be sure to check it out. There are three chapters you can complete separately or all at once. The module is available in English and French.</w:t>
      </w:r>
    </w:p>
    <w:p>
      <w:pPr>
        <w:pStyle w:val="BodyText"/>
        <w:rPr>
          <w:sz w:val="22"/>
        </w:rPr>
      </w:pPr>
    </w:p>
    <w:p>
      <w:pPr>
        <w:pStyle w:val="BodyText"/>
        <w:spacing w:before="6"/>
        <w:rPr>
          <w:sz w:val="19"/>
        </w:rPr>
      </w:pPr>
    </w:p>
    <w:p>
      <w:pPr>
        <w:pStyle w:val="Heading2"/>
        <w:rPr>
          <w:u w:val="none"/>
        </w:rPr>
      </w:pPr>
      <w:hyperlink r:id="rId18">
        <w:r>
          <w:rPr>
            <w:color w:val="476F75"/>
            <w:u w:val="single" w:color="476F75"/>
          </w:rPr>
          <w:t>Try the Module in Engl</w:t>
        </w:r>
        <w:r>
          <w:rPr>
            <w:color w:val="476F75"/>
            <w:u w:val="none"/>
          </w:rPr>
          <w:t> </w:t>
        </w:r>
        <w:r>
          <w:rPr>
            <w:color w:val="476F75"/>
            <w:u w:val="single" w:color="476F75"/>
          </w:rPr>
          <w:t>ish</w:t>
        </w:r>
      </w:hyperlink>
    </w:p>
    <w:p>
      <w:pPr>
        <w:pStyle w:val="BodyText"/>
        <w:spacing w:before="1"/>
        <w:rPr>
          <w:b/>
        </w:rPr>
      </w:pPr>
    </w:p>
    <w:p>
      <w:pPr>
        <w:spacing w:before="66"/>
        <w:ind w:left="111" w:right="0" w:firstLine="0"/>
        <w:jc w:val="left"/>
        <w:rPr>
          <w:b/>
          <w:sz w:val="24"/>
        </w:rPr>
      </w:pPr>
      <w:hyperlink r:id="rId19">
        <w:r>
          <w:rPr>
            <w:b/>
            <w:color w:val="476F75"/>
            <w:spacing w:val="13"/>
            <w:sz w:val="24"/>
            <w:u w:val="single" w:color="476F75"/>
          </w:rPr>
          <w:t>Check </w:t>
        </w:r>
        <w:r>
          <w:rPr>
            <w:b/>
            <w:color w:val="476F75"/>
            <w:spacing w:val="10"/>
            <w:sz w:val="24"/>
            <w:u w:val="single" w:color="476F75"/>
          </w:rPr>
          <w:t>out </w:t>
        </w:r>
        <w:r>
          <w:rPr>
            <w:b/>
            <w:color w:val="476F75"/>
            <w:spacing w:val="8"/>
            <w:sz w:val="24"/>
            <w:u w:val="single" w:color="476F75"/>
          </w:rPr>
          <w:t>the </w:t>
        </w:r>
        <w:r>
          <w:rPr>
            <w:b/>
            <w:color w:val="476F75"/>
            <w:spacing w:val="13"/>
            <w:sz w:val="24"/>
            <w:u w:val="single" w:color="476F75"/>
          </w:rPr>
          <w:t>Module </w:t>
        </w:r>
        <w:r>
          <w:rPr>
            <w:b/>
            <w:color w:val="476F75"/>
            <w:spacing w:val="11"/>
            <w:sz w:val="24"/>
            <w:u w:val="single" w:color="476F75"/>
          </w:rPr>
          <w:t>in</w:t>
        </w:r>
        <w:r>
          <w:rPr>
            <w:b/>
            <w:color w:val="476F75"/>
            <w:spacing w:val="67"/>
            <w:sz w:val="24"/>
            <w:u w:val="single" w:color="476F75"/>
          </w:rPr>
          <w:t> </w:t>
        </w:r>
        <w:r>
          <w:rPr>
            <w:b/>
            <w:color w:val="476F75"/>
            <w:spacing w:val="12"/>
            <w:sz w:val="24"/>
            <w:u w:val="single" w:color="476F75"/>
          </w:rPr>
          <w:t>French</w:t>
        </w:r>
      </w:hyperlink>
    </w:p>
    <w:p>
      <w:pPr>
        <w:pStyle w:val="BodyText"/>
        <w:rPr>
          <w:b/>
          <w:sz w:val="20"/>
        </w:rPr>
      </w:pPr>
    </w:p>
    <w:p>
      <w:pPr>
        <w:pStyle w:val="BodyText"/>
        <w:rPr>
          <w:b/>
          <w:sz w:val="20"/>
        </w:rPr>
      </w:pPr>
    </w:p>
    <w:p>
      <w:pPr>
        <w:pStyle w:val="BodyText"/>
        <w:spacing w:before="7"/>
        <w:rPr>
          <w:b/>
          <w:sz w:val="15"/>
        </w:rPr>
      </w:pPr>
    </w:p>
    <w:p>
      <w:pPr>
        <w:spacing w:line="300" w:lineRule="auto" w:before="57"/>
        <w:ind w:left="4175" w:right="324" w:hanging="3688"/>
        <w:jc w:val="left"/>
        <w:rPr>
          <w:b/>
          <w:sz w:val="30"/>
        </w:rPr>
      </w:pPr>
      <w:r>
        <w:rPr>
          <w:b/>
          <w:color w:val="FFFFFF"/>
          <w:sz w:val="30"/>
        </w:rPr>
        <w:t>Have Questions About Practice? We Have an FAQ for That!</w:t>
      </w:r>
    </w:p>
    <w:p>
      <w:pPr>
        <w:pStyle w:val="BodyText"/>
        <w:spacing w:before="6"/>
        <w:rPr>
          <w:b/>
          <w:sz w:val="24"/>
        </w:rPr>
      </w:pPr>
    </w:p>
    <w:p>
      <w:pPr>
        <w:pStyle w:val="BodyText"/>
        <w:spacing w:line="290" w:lineRule="auto" w:before="1"/>
        <w:ind w:left="119" w:right="324"/>
      </w:pPr>
      <w:r>
        <w:rPr/>
        <w:t>Our Practice Advice team gets a lot of questions, and we </w:t>
      </w:r>
      <w:r>
        <w:rPr>
          <w:spacing w:val="2"/>
        </w:rPr>
        <w:t>mean </w:t>
      </w:r>
      <w:r>
        <w:rPr/>
        <w:t>a lot. But did you know we have a list of these questions all in one place? It's </w:t>
      </w:r>
      <w:r>
        <w:rPr>
          <w:spacing w:val="2"/>
        </w:rPr>
        <w:t>true! </w:t>
      </w:r>
      <w:r>
        <w:rPr/>
        <w:t>Every question is in a designated </w:t>
      </w:r>
      <w:r>
        <w:rPr>
          <w:spacing w:val="2"/>
        </w:rPr>
        <w:t>category </w:t>
      </w:r>
      <w:r>
        <w:rPr/>
        <w:t>so you can </w:t>
      </w:r>
      <w:r>
        <w:rPr>
          <w:spacing w:val="2"/>
        </w:rPr>
        <w:t>read about </w:t>
      </w:r>
      <w:r>
        <w:rPr/>
        <w:t>everything </w:t>
      </w:r>
      <w:r>
        <w:rPr>
          <w:spacing w:val="2"/>
        </w:rPr>
        <w:t>from self-reporting, </w:t>
      </w:r>
      <w:r>
        <w:rPr/>
        <w:t>to social </w:t>
      </w:r>
      <w:r>
        <w:rPr>
          <w:spacing w:val="2"/>
        </w:rPr>
        <w:t>media, </w:t>
      </w:r>
      <w:r>
        <w:rPr/>
        <w:t>to advertising.</w:t>
      </w:r>
    </w:p>
    <w:p>
      <w:pPr>
        <w:pStyle w:val="BodyText"/>
        <w:spacing w:before="3"/>
        <w:rPr>
          <w:sz w:val="25"/>
        </w:rPr>
      </w:pPr>
    </w:p>
    <w:p>
      <w:pPr>
        <w:pStyle w:val="BodyText"/>
        <w:ind w:left="119"/>
      </w:pPr>
      <w:r>
        <w:rPr/>
        <w:t>Have you ever asked yourself:</w:t>
      </w:r>
    </w:p>
    <w:p>
      <w:pPr>
        <w:pStyle w:val="BodyText"/>
        <w:spacing w:before="4"/>
        <w:rPr>
          <w:sz w:val="22"/>
        </w:rPr>
      </w:pPr>
    </w:p>
    <w:p>
      <w:pPr>
        <w:pStyle w:val="BodyText"/>
        <w:spacing w:line="244" w:lineRule="auto" w:before="70"/>
        <w:ind w:left="733" w:right="2722"/>
      </w:pPr>
      <w:r>
        <w:rPr/>
        <w:t>Can a Physiotherapy Resident roster for controlled acts? How can I use social media without putting patients at</w:t>
      </w:r>
      <w:r>
        <w:rPr>
          <w:spacing w:val="-26"/>
        </w:rPr>
        <w:t> </w:t>
      </w:r>
      <w:r>
        <w:rPr/>
        <w:t>risk?</w:t>
      </w:r>
    </w:p>
    <w:p>
      <w:pPr>
        <w:pStyle w:val="BodyText"/>
        <w:spacing w:line="241" w:lineRule="exact"/>
        <w:ind w:left="733"/>
      </w:pPr>
      <w:r>
        <w:rPr/>
        <w:t>When is express consent needed for the release of personal health information?</w:t>
      </w:r>
    </w:p>
    <w:p>
      <w:pPr>
        <w:pStyle w:val="BodyText"/>
        <w:spacing w:before="1"/>
        <w:rPr>
          <w:sz w:val="27"/>
        </w:rPr>
      </w:pPr>
    </w:p>
    <w:p>
      <w:pPr>
        <w:pStyle w:val="BodyText"/>
        <w:spacing w:line="290" w:lineRule="auto"/>
        <w:ind w:left="119" w:right="124"/>
      </w:pPr>
      <w:r>
        <w:rPr/>
        <w:t>Find the answers to these questions and more. Don't see your question? Call the Advisor at 1-800-583-5885 ext. 241 and we'll be sure to add your question to the list.</w:t>
      </w:r>
    </w:p>
    <w:p>
      <w:pPr>
        <w:spacing w:after="0" w:line="290" w:lineRule="auto"/>
        <w:sectPr>
          <w:pgSz w:w="12240" w:h="15840"/>
          <w:pgMar w:top="0" w:bottom="0" w:left="1540" w:right="1560"/>
        </w:sectPr>
      </w:pPr>
    </w:p>
    <w:p>
      <w:pPr>
        <w:pStyle w:val="BodyText"/>
        <w:ind w:left="119"/>
        <w:rPr>
          <w:sz w:val="20"/>
        </w:rPr>
      </w:pPr>
      <w:r>
        <w:rPr/>
        <w:pict>
          <v:group style="position:absolute;margin-left:0pt;margin-top:-.000053pt;width:611.550pt;height:792.1pt;mso-position-horizontal-relative:page;mso-position-vertical-relative:page;z-index:-251981824" coordorigin="0,0" coordsize="12231,15842">
            <v:shape style="position:absolute;left:0;top:0;width:12231;height:15842" type="#_x0000_t75" stroked="false">
              <v:imagedata r:id="rId20" o:title=""/>
            </v:shape>
            <v:shape style="position:absolute;left:1352;top:0;width:9527;height:15473" coordorigin="1352,0" coordsize="9527,15473" path="m10878,7729l1352,7729,1352,15472,10878,15472,10878,7729m10878,5024l1352,5024,1352,5793,10878,5793,10878,5024m10878,0l1352,0,1352,1798,10878,1798,10878,0e" filled="true" fillcolor="#ffffff" stroked="false">
              <v:path arrowok="t"/>
              <v:fill type="solid"/>
            </v:shape>
            <v:line style="position:absolute" from="1644,1175" to="10586,1175" stroked="true" strokeweight=".768241pt" strokecolor="#999999">
              <v:stroke dashstyle="solid"/>
            </v:line>
            <v:shape style="position:absolute;left:1352;top:1797;width:9527;height:3227" coordorigin="1352,1798" coordsize="9527,3227" path="m1583,1798l1352,1798,1352,5024,1583,5024,1583,1798m6038,1798l1659,1798,1659,5024,6038,5024,6038,1798m10571,1798l6192,1798,6192,5024,10571,5024,10571,1798m10878,1798l10648,1798,10648,5024,10878,5024,10878,1798e" filled="true" fillcolor="#ffffff" stroked="false">
              <v:path arrowok="t"/>
              <v:fill type="solid"/>
            </v:shape>
            <v:line style="position:absolute" from="1621,1798" to="1621,5009" stroked="true" strokeweight="3.841206pt" strokecolor="#ffffff">
              <v:stroke dashstyle="solid"/>
            </v:line>
            <v:shape style="position:absolute;left:6038;top:1797;width:154;height:3212" coordorigin="6038,1798" coordsize="154,3212" path="m6192,1798l6115,1798,6038,1798,6038,5009,6115,5009,6192,5009,6192,1798e" filled="true" fillcolor="#ffffff" stroked="false">
              <v:path arrowok="t"/>
              <v:fill type="solid"/>
            </v:shape>
            <v:line style="position:absolute" from="10609,1798" to="10609,5009" stroked="true" strokeweight="3.841206pt" strokecolor="#ffffff">
              <v:stroke dashstyle="solid"/>
            </v:line>
            <v:line style="position:absolute" from="1644,5647" to="10586,5647" stroked="true" strokeweight=".768241pt" strokecolor="#999999">
              <v:stroke dashstyle="solid"/>
            </v:line>
            <v:shape style="position:absolute;left:1352;top:5792;width:9527;height:10048" coordorigin="1352,5793" coordsize="9527,10048" path="m10878,15472l1352,15472,1352,15840,10878,15840,10878,15472m10878,5793l1352,5793,1352,7729,10878,7729,10878,5793e" filled="true" fillcolor="#ffffff" stroked="false">
              <v:path arrowok="t"/>
              <v:fill type="solid"/>
            </v:shape>
            <v:shape style="position:absolute;left:4179;top:5946;width:3857;height:1629" type="#_x0000_t75" stroked="false">
              <v:imagedata r:id="rId21" o:title=""/>
            </v:shape>
            <v:shape style="position:absolute;left:1367;top:9603;width:9496;height:3580" type="#_x0000_t75" stroked="false">
              <v:imagedata r:id="rId22" o:title=""/>
            </v:shape>
            <w10:wrap type="none"/>
          </v:group>
        </w:pict>
      </w:r>
      <w:r>
        <w:rPr>
          <w:sz w:val="20"/>
        </w:rPr>
        <w:pict>
          <v:shape style="width:109.1pt;height:26.9pt;mso-position-horizontal-relative:char;mso-position-vertical-relative:line" type="#_x0000_t202" filled="true" fillcolor="#999999" stroked="false">
            <w10:anchorlock/>
            <v:textbox inset="0,0,0,0">
              <w:txbxContent>
                <w:p>
                  <w:pPr>
                    <w:spacing w:before="125"/>
                    <w:ind w:left="222" w:right="0" w:firstLine="0"/>
                    <w:jc w:val="left"/>
                    <w:rPr>
                      <w:b/>
                      <w:sz w:val="21"/>
                    </w:rPr>
                  </w:pPr>
                  <w:hyperlink r:id="rId23">
                    <w:r>
                      <w:rPr>
                        <w:b/>
                        <w:color w:val="FFFFFF"/>
                        <w:sz w:val="21"/>
                      </w:rPr>
                      <w:t>Read our FAQs</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15"/>
        </w:rPr>
      </w:pPr>
      <w:r>
        <w:rPr/>
        <w:pict>
          <v:group style="position:absolute;margin-left:82.970047pt;margin-top:10.637102pt;width:219.75pt;height:161.35pt;mso-position-horizontal-relative:page;mso-position-vertical-relative:paragraph;z-index:-251646976;mso-wrap-distance-left:0;mso-wrap-distance-right:0" coordorigin="1659,213" coordsize="4395,3227">
            <v:shape style="position:absolute;left:1667;top:220;width:4379;height:3212"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127" w:firstLine="0"/>
                      <w:jc w:val="left"/>
                      <w:rPr>
                        <w:i/>
                        <w:sz w:val="22"/>
                      </w:rPr>
                    </w:pPr>
                    <w:r>
                      <w:rPr>
                        <w:i/>
                        <w:sz w:val="22"/>
                      </w:rPr>
                      <w:t>A patient has confided to me that they </w:t>
                    </w:r>
                    <w:r>
                      <w:rPr>
                        <w:i/>
                        <w:sz w:val="22"/>
                      </w:rPr>
                      <w:t>have been experiencing sexual abuse, but they have asked me to keep the information confidential.</w:t>
                    </w:r>
                  </w:p>
                  <w:p>
                    <w:pPr>
                      <w:spacing w:line="240" w:lineRule="auto" w:before="0"/>
                      <w:rPr>
                        <w:i/>
                        <w:sz w:val="21"/>
                      </w:rPr>
                    </w:pPr>
                  </w:p>
                  <w:p>
                    <w:pPr>
                      <w:spacing w:before="0"/>
                      <w:ind w:left="307" w:right="0" w:firstLine="0"/>
                      <w:jc w:val="left"/>
                      <w:rPr>
                        <w:i/>
                        <w:sz w:val="22"/>
                      </w:rPr>
                    </w:pPr>
                    <w:r>
                      <w:rPr>
                        <w:i/>
                        <w:sz w:val="22"/>
                      </w:rPr>
                      <w:t>What should I do?</w:t>
                    </w:r>
                  </w:p>
                </w:txbxContent>
              </v:textbox>
              <v:stroke dashstyle="solid"/>
              <w10:wrap type="none"/>
            </v:shape>
            <v:shape style="position:absolute;left:1982;top:2732;width:2182;height:538" type="#_x0000_t202" filled="true" fillcolor="#dd6e13" stroked="false">
              <v:textbox inset="0,0,0,0">
                <w:txbxContent>
                  <w:p>
                    <w:pPr>
                      <w:spacing w:before="125"/>
                      <w:ind w:left="222" w:right="0" w:firstLine="0"/>
                      <w:jc w:val="left"/>
                      <w:rPr>
                        <w:b/>
                        <w:sz w:val="21"/>
                      </w:rPr>
                    </w:pPr>
                    <w:hyperlink r:id="rId23">
                      <w:r>
                        <w:rPr>
                          <w:b/>
                          <w:color w:val="FFFFFF"/>
                          <w:sz w:val="21"/>
                        </w:rPr>
                        <w:t>Get the Answer</w:t>
                      </w:r>
                    </w:hyperlink>
                  </w:p>
                </w:txbxContent>
              </v:textbox>
              <v:fill type="solid"/>
              <w10:wrap type="none"/>
            </v:shape>
            <w10:wrap type="topAndBottom"/>
          </v:group>
        </w:pict>
      </w:r>
      <w:r>
        <w:rPr/>
        <w:pict>
          <v:group style="position:absolute;margin-left:309.601196pt;margin-top:10.637102pt;width:219.75pt;height:161.35pt;mso-position-horizontal-relative:page;mso-position-vertical-relative:paragraph;z-index:-251643904;mso-wrap-distance-left:0;mso-wrap-distance-right:0" coordorigin="6192,213" coordsize="4395,3227">
            <v:shape style="position:absolute;left:6199;top:220;width:4379;height:3212"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4"/>
                      <w:rPr>
                        <w:b/>
                        <w:sz w:val="28"/>
                      </w:rPr>
                    </w:pPr>
                  </w:p>
                  <w:p>
                    <w:pPr>
                      <w:spacing w:line="232" w:lineRule="auto" w:before="0"/>
                      <w:ind w:left="307" w:right="127" w:firstLine="0"/>
                      <w:jc w:val="left"/>
                      <w:rPr>
                        <w:i/>
                        <w:sz w:val="22"/>
                      </w:rPr>
                    </w:pPr>
                    <w:r>
                      <w:rPr>
                        <w:i/>
                        <w:sz w:val="22"/>
                      </w:rPr>
                      <w:t>Physiotherapists are not permitted to </w:t>
                    </w:r>
                    <w:r>
                      <w:rPr>
                        <w:i/>
                        <w:sz w:val="22"/>
                      </w:rPr>
                      <w:t>work at two clinics within 10 kilometers of each other.</w:t>
                    </w:r>
                  </w:p>
                  <w:p>
                    <w:pPr>
                      <w:spacing w:line="240" w:lineRule="auto" w:before="9"/>
                      <w:rPr>
                        <w:i/>
                        <w:sz w:val="21"/>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548;width:2182;height:538" type="#_x0000_t202" filled="true" fillcolor="#dd6e13" stroked="false">
              <v:textbox inset="0,0,0,0">
                <w:txbxContent>
                  <w:p>
                    <w:pPr>
                      <w:spacing w:before="125"/>
                      <w:ind w:left="222" w:right="0" w:firstLine="0"/>
                      <w:jc w:val="left"/>
                      <w:rPr>
                        <w:b/>
                        <w:sz w:val="21"/>
                      </w:rPr>
                    </w:pPr>
                    <w:hyperlink r:id="rId24">
                      <w:r>
                        <w:rPr>
                          <w:b/>
                          <w:color w:val="FFFFFF"/>
                          <w:sz w:val="21"/>
                        </w:rPr>
                        <w:t>Get the Answer</w:t>
                      </w:r>
                    </w:hyperlink>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70"/>
        <w:ind w:left="1018"/>
      </w:pPr>
      <w:r>
        <w:rPr/>
        <w:t>The College would like to welcome our newly registered physiotherapists.</w:t>
      </w:r>
    </w:p>
    <w:p>
      <w:pPr>
        <w:pStyle w:val="BodyText"/>
        <w:spacing w:before="1"/>
        <w:rPr>
          <w:sz w:val="26"/>
        </w:rPr>
      </w:pPr>
      <w:r>
        <w:rPr/>
        <w:pict>
          <v:shape style="position:absolute;margin-left:258.129028pt;margin-top:16.22131pt;width:94.5pt;height:26.9pt;mso-position-horizontal-relative:page;mso-position-vertical-relative:paragraph;z-index:-251642880;mso-wrap-distance-left:0;mso-wrap-distance-right:0" type="#_x0000_t202" filled="true" fillcolor="#669999" stroked="false">
            <v:textbox inset="0,0,0,0">
              <w:txbxContent>
                <w:p>
                  <w:pPr>
                    <w:spacing w:before="125"/>
                    <w:ind w:left="222" w:right="0" w:firstLine="0"/>
                    <w:jc w:val="left"/>
                    <w:rPr>
                      <w:b/>
                      <w:sz w:val="21"/>
                    </w:rPr>
                  </w:pPr>
                  <w:hyperlink r:id="rId25">
                    <w:r>
                      <w:rPr>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ind w:left="984" w:right="1036"/>
        <w:jc w:val="center"/>
      </w:pPr>
      <w:r>
        <w:rPr/>
        <w:t>Comments or questions related to Perspectives?</w:t>
      </w:r>
    </w:p>
    <w:p>
      <w:pPr>
        <w:pStyle w:val="BodyText"/>
        <w:spacing w:before="5"/>
        <w:ind w:left="1044" w:right="1036"/>
        <w:jc w:val="center"/>
      </w:pPr>
      <w:r>
        <w:rPr/>
        <w:t>Get in touch at </w:t>
      </w:r>
      <w:hyperlink r:id="rId26">
        <w:r>
          <w:rPr>
            <w:u w:val="single"/>
          </w:rPr>
          <w:t>communications@collegept.org</w:t>
        </w:r>
        <w:r>
          <w:rPr/>
          <w:t> </w:t>
        </w:r>
      </w:hyperlink>
      <w:r>
        <w:rPr/>
        <w:t>or 1-800-583-5885 ext. 234.</w:t>
      </w:r>
    </w:p>
    <w:p>
      <w:pPr>
        <w:pStyle w:val="BodyText"/>
        <w:spacing w:before="7"/>
        <w:rPr>
          <w:sz w:val="20"/>
        </w:rPr>
      </w:pPr>
    </w:p>
    <w:p>
      <w:pPr>
        <w:spacing w:before="0"/>
        <w:ind w:left="1044" w:right="1036" w:firstLine="0"/>
        <w:jc w:val="center"/>
        <w:rPr>
          <w:sz w:val="24"/>
        </w:rPr>
      </w:pPr>
      <w:hyperlink r:id="rId7">
        <w:r>
          <w:rPr>
            <w:sz w:val="24"/>
            <w:u w:val="single"/>
          </w:rPr>
          <w:t>www.collegept.org</w:t>
        </w:r>
      </w:hyperlink>
    </w:p>
    <w:p>
      <w:pPr>
        <w:spacing w:after="0"/>
        <w:jc w:val="center"/>
        <w:rPr>
          <w:sz w:val="24"/>
        </w:rPr>
        <w:sectPr>
          <w:pgSz w:w="12240" w:h="15840"/>
          <w:pgMar w:top="340" w:bottom="280" w:left="1540" w:right="1560"/>
        </w:sectPr>
      </w:pPr>
    </w:p>
    <w:p>
      <w:pPr>
        <w:pStyle w:val="BodyText"/>
        <w:spacing w:before="4"/>
        <w:rPr>
          <w:sz w:val="17"/>
        </w:rPr>
      </w:pPr>
      <w:r>
        <w:rPr/>
        <w:pict>
          <v:group style="position:absolute;margin-left:0pt;margin-top:-.000058pt;width:611.550pt;height:100.65pt;mso-position-horizontal-relative:page;mso-position-vertical-relative:page;z-index:-251980800" coordorigin="0,0" coordsize="12231,2013">
            <v:rect style="position:absolute;left:0;top:0;width:12231;height:2013" filled="true" fillcolor="#f1f1ef" stroked="false">
              <v:fill type="solid"/>
            </v:rect>
            <v:shape style="position:absolute;left:0;top:0;width:12231;height:2013" type="#_x0000_t75" stroked="false">
              <v:imagedata r:id="rId27" o:title=""/>
            </v:shape>
            <v:shape style="position:absolute;left:1352;top:0;width:9527;height:1184" coordorigin="1352,0" coordsize="9527,1184" path="m10878,0l1352,0,1352,707,1352,1183,10878,1183,10878,707,10878,0e" filled="true" fillcolor="#ffffff" stroked="false">
              <v:path arrowok="t"/>
              <v:fill type="solid"/>
            </v:shape>
            <v:rect style="position:absolute;left:1352;top:1183;width:9527;height:600" filled="true" fillcolor="#e3e5de" stroked="false">
              <v:fill type="solid"/>
            </v:rect>
            <v:shape style="position:absolute;left:5285;top:0;width:492;height:492" type="#_x0000_t75" stroked="false">
              <v:imagedata r:id="rId28" o:title=""/>
            </v:shape>
            <v:shape style="position:absolute;left:5838;top:0;width:492;height:492" type="#_x0000_t75" stroked="false">
              <v:imagedata r:id="rId29" o:title=""/>
            </v:shape>
            <v:shape style="position:absolute;left:6391;top:0;width:492;height:492" type="#_x0000_t75" stroked="false">
              <v:imagedata r:id="rId30" o:title=""/>
            </v:shape>
            <w10:wrap type="none"/>
          </v:group>
        </w:pict>
      </w:r>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81"/>
      <w:ind w:left="111"/>
      <w:outlineLvl w:val="1"/>
    </w:pPr>
    <w:rPr>
      <w:rFonts w:ascii="Arial" w:hAnsi="Arial" w:eastAsia="Arial" w:cs="Arial"/>
      <w:b/>
      <w:bCs/>
      <w:sz w:val="30"/>
      <w:szCs w:val="30"/>
    </w:rPr>
  </w:style>
  <w:style w:styleId="Heading2" w:type="paragraph">
    <w:name w:val="Heading 2"/>
    <w:basedOn w:val="Normal"/>
    <w:uiPriority w:val="1"/>
    <w:qFormat/>
    <w:pPr>
      <w:ind w:left="111"/>
      <w:outlineLvl w:val="2"/>
    </w:pPr>
    <w:rPr>
      <w:rFonts w:ascii="Arial" w:hAnsi="Arial" w:eastAsia="Arial" w:cs="Arial"/>
      <w:b/>
      <w:bCs/>
      <w:sz w:val="24"/>
      <w:szCs w:val="24"/>
      <w:u w:val="single" w:color="000000"/>
    </w:rPr>
  </w:style>
  <w:style w:styleId="Heading3" w:type="paragraph">
    <w:name w:val="Heading 3"/>
    <w:basedOn w:val="Normal"/>
    <w:uiPriority w:val="1"/>
    <w:qFormat/>
    <w:pPr>
      <w:spacing w:before="125"/>
      <w:ind w:left="222"/>
      <w:outlineLvl w:val="3"/>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Assets/website/annual_reports/2018-2019/content/index.html%23/lessons/kHmHDjhdge3pp7bLafpVvU5I4ekGRRQH" TargetMode="External"/><Relationship Id="rId10" Type="http://schemas.openxmlformats.org/officeDocument/2006/relationships/hyperlink" Target="https://www.collegept.org/rules-and-resources/new-boundaries-and-sexual-abuse" TargetMode="External"/><Relationship Id="rId11" Type="http://schemas.openxmlformats.org/officeDocument/2006/relationships/image" Target="media/image3.png"/><Relationship Id="rId12" Type="http://schemas.openxmlformats.org/officeDocument/2006/relationships/hyperlink" Target="https://www.collegept.org/rules-and-resources/restricted-titles-credentials-and-specialty-designations-standard" TargetMode="External"/><Relationship Id="rId13" Type="http://schemas.openxmlformats.org/officeDocument/2006/relationships/hyperlink" Target="https://portal.collegept.org/" TargetMode="External"/><Relationship Id="rId14" Type="http://schemas.openxmlformats.org/officeDocument/2006/relationships/hyperlink" Target="https://www.collegept.org/about/college-events"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hyperlink" Target="https://www.collegept.org/case-of-the-month" TargetMode="External"/><Relationship Id="rId18" Type="http://schemas.openxmlformats.org/officeDocument/2006/relationships/hyperlink" Target="https://www.collegept.org/Assets/website/elearning/E-LearningEthics/2019/content/index.html%23/" TargetMode="External"/><Relationship Id="rId19" Type="http://schemas.openxmlformats.org/officeDocument/2006/relationships/hyperlink" Target="https://www.collegept.org/Assets/website/elearning/E-LearningEthics-FR/content/index.html"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s://www.collegept.org/members/practice-advice" TargetMode="External"/><Relationship Id="rId24" Type="http://schemas.openxmlformats.org/officeDocument/2006/relationships/hyperlink" Target="https://www.collegept.org/members/practice-advice/myth-vs.-fact" TargetMode="External"/><Relationship Id="rId25" Type="http://schemas.openxmlformats.org/officeDocument/2006/relationships/hyperlink" Target="https://www.collegept.org/rules-and-resources/perspectives-newsletter/welcome" TargetMode="External"/><Relationship Id="rId26" Type="http://schemas.openxmlformats.org/officeDocument/2006/relationships/hyperlink" Target="mailto:communications@collegept.org" TargetMode="Externa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2020-03-18T14:10:39Z</dcterms:created>
  <dcterms:modified xsi:type="dcterms:W3CDTF">2020-03-18T14:10:39Z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wkhtmltopdf 0.12.2.1</vt:lpwstr>
  </property>
  <property fmtid="{D5CDD505-2E9C-101B-9397-08002B2CF9AE}" pid="4" name="LastSaved">
    <vt:filetime>2019-09-12T00:00:00Z</vt:filetime>
  </property>
</Properties>
</file>