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pt;width:611.550pt;height:792.1pt;mso-position-horizontal-relative:page;mso-position-vertical-relative:page;z-index:-252052480" coordorigin="0,0" coordsize="12231,15842">
            <v:shape style="position:absolute;left:0;top:0;width:12231;height:15842" type="#_x0000_t75" stroked="false">
              <v:imagedata r:id="rId5" o:title=""/>
            </v:shape>
            <v:shape style="position:absolute;left:1352;top:230;width:9527;height:15610" coordorigin="1352,230" coordsize="9527,15610" path="m10878,14981l1352,14981,1352,15840,10878,15840,10878,14981m10878,9326l1352,9326,1352,14243,10878,14243,10878,9326m10878,4195l1352,4195,1352,8589,10878,8589,10878,4195m10878,230l1352,230,1352,3903,10878,3903,10878,230e" filled="true" fillcolor="#ffffff" stroked="false">
              <v:path arrowok="t"/>
              <v:fill type="solid"/>
            </v:shape>
            <v:rect style="position:absolute;left:1352;top:3902;width:9527;height:292" filled="true" fillcolor="#335e67" stroked="false">
              <v:fill type="solid"/>
            </v:rect>
            <v:line style="position:absolute" from="1644,4049" to="10586,4049" stroked="true" strokeweight=".768241pt" strokecolor="#999999">
              <v:stroke dashstyle="solid"/>
            </v:line>
            <v:rect style="position:absolute;left:1352;top:8588;width:9527;height:738" filled="true" fillcolor="#dd6e13" stroked="false">
              <v:fill type="solid"/>
            </v:rect>
            <v:rect style="position:absolute;left:1352;top:14243;width:9527;height:738" filled="true" fillcolor="#335e67" stroked="false">
              <v:fill type="solid"/>
            </v:rect>
            <v:shape style="position:absolute;left:1352;top:230;width:9511;height:2904" type="#_x0000_t75" stroked="false">
              <v:imagedata r:id="rId6"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6"/>
        </w:rPr>
      </w:pPr>
    </w:p>
    <w:p>
      <w:pPr>
        <w:spacing w:before="75"/>
        <w:ind w:left="119" w:right="0" w:firstLine="0"/>
        <w:jc w:val="left"/>
        <w:rPr>
          <w:b/>
          <w:sz w:val="18"/>
        </w:rPr>
      </w:pPr>
      <w:r>
        <w:rPr>
          <w:color w:val="4C6B72"/>
          <w:sz w:val="18"/>
        </w:rPr>
        <w:t>February 2020 | </w:t>
      </w:r>
      <w:hyperlink r:id="rId7">
        <w:r>
          <w:rPr>
            <w:b/>
            <w:color w:val="4C6B72"/>
            <w:sz w:val="18"/>
          </w:rPr>
          <w:t>www.collegept.org </w:t>
        </w:r>
      </w:hyperlink>
      <w:r>
        <w:rPr>
          <w:color w:val="4C6B72"/>
          <w:sz w:val="18"/>
        </w:rPr>
        <w:t>| </w:t>
      </w:r>
      <w:hyperlink r:id="rId8">
        <w:r>
          <w:rPr>
            <w:b/>
            <w:color w:val="4C6B72"/>
            <w:sz w:val="18"/>
          </w:rPr>
          <w:t>info@collegept.org</w:t>
        </w:r>
      </w:hyperlink>
    </w:p>
    <w:p>
      <w:pPr>
        <w:pStyle w:val="BodyText"/>
        <w:rPr>
          <w:b/>
          <w:sz w:val="18"/>
        </w:rPr>
      </w:pPr>
    </w:p>
    <w:p>
      <w:pPr>
        <w:pStyle w:val="BodyText"/>
        <w:rPr>
          <w:b/>
          <w:sz w:val="18"/>
        </w:rPr>
      </w:pPr>
    </w:p>
    <w:p>
      <w:pPr>
        <w:pStyle w:val="BodyText"/>
        <w:spacing w:before="4"/>
        <w:rPr>
          <w:b/>
          <w:sz w:val="22"/>
        </w:rPr>
      </w:pPr>
    </w:p>
    <w:p>
      <w:pPr>
        <w:pStyle w:val="BodyText"/>
        <w:spacing w:line="321" w:lineRule="auto"/>
        <w:ind w:left="119" w:right="367"/>
      </w:pPr>
      <w:r>
        <w:rPr/>
        <w:t>It's that time of year again – annual renewal. Our team has been working diligently to ensure   a smooth process for you. We are here to offer support, should you have any questions or encounter any issues. Every physiotherapist must renew (or retire) by March 31, 2020. If you renew after the deadline, late payment fees</w:t>
      </w:r>
      <w:r>
        <w:rPr>
          <w:spacing w:val="13"/>
        </w:rPr>
        <w:t> </w:t>
      </w:r>
      <w:r>
        <w:rPr/>
        <w:t>apply.</w:t>
      </w:r>
    </w:p>
    <w:p>
      <w:pPr>
        <w:pStyle w:val="BodyText"/>
        <w:spacing w:before="9"/>
        <w:rPr>
          <w:sz w:val="27"/>
        </w:rPr>
      </w:pPr>
    </w:p>
    <w:p>
      <w:pPr>
        <w:pStyle w:val="BodyText"/>
        <w:spacing w:line="321" w:lineRule="auto"/>
        <w:ind w:left="119" w:right="367"/>
      </w:pPr>
      <w:r>
        <w:rPr/>
        <w:t>On another note, we have received questions regarding the coronavirus outbreak. We are monitoring the situation in Ontario and have compiled a list of reliable sources of information. We will continue to monitor these channels and encourage physiotherapists to do the same.</w:t>
      </w:r>
    </w:p>
    <w:p>
      <w:pPr>
        <w:pStyle w:val="BodyText"/>
        <w:spacing w:before="1"/>
        <w:rPr>
          <w:sz w:val="25"/>
        </w:rPr>
      </w:pPr>
    </w:p>
    <w:p>
      <w:pPr>
        <w:pStyle w:val="BodyText"/>
        <w:spacing w:line="290" w:lineRule="auto" w:before="1"/>
        <w:ind w:left="119" w:right="6916"/>
      </w:pPr>
      <w:r>
        <w:rPr/>
        <w:t>Rod Hamilton Registrar</w:t>
      </w:r>
    </w:p>
    <w:p>
      <w:pPr>
        <w:pStyle w:val="BodyText"/>
        <w:spacing w:line="241" w:lineRule="exact"/>
        <w:ind w:left="119"/>
      </w:pPr>
      <w:r>
        <w:rPr/>
        <w:t>College of Physiotherapists of Ontario</w:t>
      </w:r>
    </w:p>
    <w:p>
      <w:pPr>
        <w:pStyle w:val="BodyText"/>
        <w:rPr>
          <w:sz w:val="22"/>
        </w:rPr>
      </w:pPr>
    </w:p>
    <w:p>
      <w:pPr>
        <w:pStyle w:val="BodyText"/>
        <w:rPr>
          <w:sz w:val="22"/>
        </w:rPr>
      </w:pPr>
    </w:p>
    <w:p>
      <w:pPr>
        <w:pStyle w:val="Heading1"/>
        <w:spacing w:before="197"/>
        <w:ind w:right="1013"/>
      </w:pPr>
      <w:r>
        <w:rPr>
          <w:color w:val="FFFFFF"/>
        </w:rPr>
        <w:t>Coronavirus: Information for PTs</w:t>
      </w:r>
    </w:p>
    <w:p>
      <w:pPr>
        <w:pStyle w:val="BodyText"/>
        <w:spacing w:before="9"/>
        <w:rPr>
          <w:b/>
          <w:sz w:val="30"/>
        </w:rPr>
      </w:pPr>
    </w:p>
    <w:p>
      <w:pPr>
        <w:pStyle w:val="BodyText"/>
        <w:spacing w:line="244" w:lineRule="auto"/>
        <w:ind w:left="119" w:right="367"/>
      </w:pPr>
      <w:r>
        <w:rPr/>
        <w:t>We've created a web page with links to the Ministry of Health and Long-Term Care, Public Health Ontario and other reliable sources of information related to the coronavirus.</w:t>
      </w:r>
    </w:p>
    <w:p>
      <w:pPr>
        <w:pStyle w:val="BodyText"/>
        <w:spacing w:before="3"/>
      </w:pPr>
    </w:p>
    <w:p>
      <w:pPr>
        <w:pStyle w:val="BodyText"/>
        <w:spacing w:line="244" w:lineRule="auto" w:before="1"/>
        <w:ind w:left="119" w:right="358"/>
        <w:jc w:val="both"/>
      </w:pPr>
      <w:r>
        <w:rPr/>
        <w:t>The Ministry of Health and Public Health Ontario are updating their pages regularly with the most current and pertinent information for health care practitioners. These pages should be your go-to source for information.</w:t>
      </w:r>
    </w:p>
    <w:p>
      <w:pPr>
        <w:pStyle w:val="BodyText"/>
        <w:spacing w:before="2"/>
      </w:pPr>
    </w:p>
    <w:p>
      <w:pPr>
        <w:spacing w:line="244" w:lineRule="auto" w:before="1"/>
        <w:ind w:left="111" w:right="0" w:firstLine="7"/>
        <w:jc w:val="left"/>
        <w:rPr>
          <w:sz w:val="21"/>
        </w:rPr>
      </w:pPr>
      <w:r>
        <w:rPr>
          <w:sz w:val="21"/>
        </w:rPr>
        <w:t>This is a great time to review best practices in infection prevention and ensure that you are</w:t>
      </w:r>
      <w:hyperlink r:id="rId9">
        <w:r>
          <w:rPr>
            <w:sz w:val="21"/>
          </w:rPr>
          <w:t> always following the rules laid out in the College's </w:t>
        </w:r>
        <w:r>
          <w:rPr>
            <w:b/>
            <w:color w:val="135B7E"/>
            <w:sz w:val="21"/>
          </w:rPr>
          <w:t>Infection Control and Equipment Maintenance Standard</w:t>
        </w:r>
        <w:r>
          <w:rPr>
            <w:sz w:val="21"/>
          </w:rPr>
          <w:t>.</w:t>
        </w:r>
      </w:hyperlink>
    </w:p>
    <w:p>
      <w:pPr>
        <w:pStyle w:val="BodyText"/>
        <w:spacing w:before="2"/>
      </w:pPr>
    </w:p>
    <w:p>
      <w:pPr>
        <w:pStyle w:val="BodyText"/>
        <w:spacing w:line="244" w:lineRule="auto"/>
        <w:ind w:left="119" w:right="367"/>
      </w:pPr>
      <w:r>
        <w:rPr/>
        <w:t>If you have any questions or are looking for additional resources, please contact the Practice Advisor and they will point you in the right direction. Call 1-800-583-5885 (extension 241) or email </w:t>
      </w:r>
      <w:hyperlink r:id="rId10">
        <w:r>
          <w:rPr>
            <w:b/>
            <w:color w:val="135B7E"/>
          </w:rPr>
          <w:t>advice@collegept.org</w:t>
        </w:r>
      </w:hyperlink>
      <w:r>
        <w:rPr/>
        <w:t>.</w:t>
      </w:r>
    </w:p>
    <w:p>
      <w:pPr>
        <w:pStyle w:val="BodyText"/>
        <w:spacing w:before="7"/>
        <w:rPr>
          <w:sz w:val="25"/>
        </w:rPr>
      </w:pPr>
      <w:r>
        <w:rPr/>
        <w:pict>
          <v:shapetype id="_x0000_t202" o:spt="202" coordsize="21600,21600" path="m,l,21600r21600,l21600,xe">
            <v:stroke joinstyle="miter"/>
            <v:path gradientshapeok="t" o:connecttype="rect"/>
          </v:shapetype>
          <v:shape style="position:absolute;margin-left:82.970047pt;margin-top:15.962138pt;width:178.25pt;height:26.9pt;mso-position-horizontal-relative:page;mso-position-vertical-relative:paragraph;z-index:-251658240;mso-wrap-distance-left:0;mso-wrap-distance-right:0" type="#_x0000_t202" filled="true" fillcolor="#999999" stroked="false">
            <v:textbox inset="0,0,0,0">
              <w:txbxContent>
                <w:p>
                  <w:pPr>
                    <w:spacing w:before="125"/>
                    <w:ind w:left="222" w:right="0" w:firstLine="0"/>
                    <w:jc w:val="left"/>
                    <w:rPr>
                      <w:b/>
                      <w:sz w:val="21"/>
                    </w:rPr>
                  </w:pPr>
                  <w:hyperlink r:id="rId11">
                    <w:r>
                      <w:rPr>
                        <w:b/>
                        <w:color w:val="FFFFFF"/>
                        <w:sz w:val="21"/>
                      </w:rPr>
                      <w:t>Coronavirus: Information for PTs</w:t>
                    </w:r>
                  </w:hyperlink>
                </w:p>
              </w:txbxContent>
            </v:textbox>
            <v:fill type="solid"/>
            <w10:wrap type="topAndBottom"/>
          </v:shape>
        </w:pict>
      </w:r>
    </w:p>
    <w:p>
      <w:pPr>
        <w:pStyle w:val="BodyText"/>
        <w:rPr>
          <w:sz w:val="20"/>
        </w:rPr>
      </w:pPr>
    </w:p>
    <w:p>
      <w:pPr>
        <w:pStyle w:val="BodyText"/>
        <w:rPr>
          <w:sz w:val="20"/>
        </w:rPr>
      </w:pPr>
    </w:p>
    <w:p>
      <w:pPr>
        <w:pStyle w:val="Heading1"/>
        <w:ind w:right="1015"/>
      </w:pPr>
      <w:r>
        <w:rPr>
          <w:color w:val="FFFFFF"/>
        </w:rPr>
        <w:t>Register Now for Two Upcoming</w:t>
      </w:r>
      <w:r>
        <w:rPr>
          <w:color w:val="FFFFFF"/>
          <w:spacing w:val="-55"/>
        </w:rPr>
        <w:t> </w:t>
      </w:r>
      <w:r>
        <w:rPr>
          <w:color w:val="FFFFFF"/>
        </w:rPr>
        <w:t>Webinars</w:t>
      </w:r>
    </w:p>
    <w:p>
      <w:pPr>
        <w:pStyle w:val="BodyText"/>
        <w:spacing w:before="7"/>
        <w:rPr>
          <w:b/>
          <w:sz w:val="29"/>
        </w:rPr>
      </w:pPr>
    </w:p>
    <w:p>
      <w:pPr>
        <w:pStyle w:val="Heading2"/>
      </w:pPr>
      <w:r>
        <w:rPr/>
        <w:t>Business Practices – the Good, the Bad and the Ugly</w:t>
      </w:r>
    </w:p>
    <w:p>
      <w:pPr>
        <w:spacing w:after="0"/>
        <w:sectPr>
          <w:type w:val="continuous"/>
          <w:pgSz w:w="12240" w:h="15840"/>
          <w:pgMar w:top="1500" w:bottom="280" w:left="1540" w:right="1560"/>
        </w:sectPr>
      </w:pPr>
    </w:p>
    <w:p>
      <w:pPr>
        <w:pStyle w:val="BodyText"/>
        <w:spacing w:line="290" w:lineRule="auto" w:before="2"/>
        <w:ind w:left="119" w:right="208"/>
      </w:pPr>
      <w:r>
        <w:rPr/>
        <w:pict>
          <v:group style="position:absolute;margin-left:0pt;margin-top:-.000013pt;width:611.550pt;height:792.1pt;mso-position-horizontal-relative:page;mso-position-vertical-relative:page;z-index:-252049408" coordorigin="0,0" coordsize="12231,15842">
            <v:shape style="position:absolute;left:0;top:0;width:12231;height:15842" type="#_x0000_t75" stroked="false">
              <v:imagedata r:id="rId12" o:title=""/>
            </v:shape>
            <v:shape style="position:absolute;left:1352;top:0;width:9527;height:15840" coordorigin="1352,0" coordsize="9527,15840" path="m10878,11677l1352,11677,1352,15840,10878,15840,10878,11677m10878,0l1352,0,1352,10940,10878,10940,10878,0e" filled="true" fillcolor="#ffffff" stroked="false">
              <v:path arrowok="t"/>
              <v:fill type="solid"/>
            </v:shape>
            <v:line style="position:absolute" from="1644,4940" to="10586,4940" stroked="true" strokeweight=".768241pt" strokecolor="#0066a3">
              <v:stroke dashstyle="solid"/>
            </v:line>
            <v:line style="position:absolute" from="1644,10471" to="10586,10471" stroked="true" strokeweight=".768241pt" strokecolor="#0066a3">
              <v:stroke dashstyle="solid"/>
            </v:line>
            <v:rect style="position:absolute;left:1352;top:10939;width:9527;height:738" filled="true" fillcolor="#dd6e13" stroked="false">
              <v:fill type="solid"/>
            </v:rect>
            <w10:wrap type="none"/>
          </v:group>
        </w:pict>
      </w:r>
      <w:r>
        <w:rPr/>
        <w:t>On</w:t>
      </w:r>
      <w:r>
        <w:rPr>
          <w:spacing w:val="-9"/>
        </w:rPr>
        <w:t> </w:t>
      </w:r>
      <w:r>
        <w:rPr>
          <w:b/>
        </w:rPr>
        <w:t>Thursday,</w:t>
      </w:r>
      <w:r>
        <w:rPr>
          <w:b/>
          <w:spacing w:val="-7"/>
        </w:rPr>
        <w:t> </w:t>
      </w:r>
      <w:r>
        <w:rPr>
          <w:b/>
        </w:rPr>
        <w:t>February</w:t>
      </w:r>
      <w:r>
        <w:rPr>
          <w:b/>
          <w:spacing w:val="-6"/>
        </w:rPr>
        <w:t> </w:t>
      </w:r>
      <w:r>
        <w:rPr>
          <w:b/>
        </w:rPr>
        <w:t>20,</w:t>
      </w:r>
      <w:r>
        <w:rPr>
          <w:b/>
          <w:spacing w:val="-6"/>
        </w:rPr>
        <w:t> </w:t>
      </w:r>
      <w:r>
        <w:rPr>
          <w:b/>
        </w:rPr>
        <w:t>from</w:t>
      </w:r>
      <w:r>
        <w:rPr>
          <w:b/>
          <w:spacing w:val="-7"/>
        </w:rPr>
        <w:t> </w:t>
      </w:r>
      <w:r>
        <w:rPr>
          <w:b/>
        </w:rPr>
        <w:t>noon</w:t>
      </w:r>
      <w:r>
        <w:rPr>
          <w:b/>
          <w:spacing w:val="-6"/>
        </w:rPr>
        <w:t> </w:t>
      </w:r>
      <w:r>
        <w:rPr>
          <w:b/>
        </w:rPr>
        <w:t>to</w:t>
      </w:r>
      <w:r>
        <w:rPr>
          <w:b/>
          <w:spacing w:val="-6"/>
        </w:rPr>
        <w:t> </w:t>
      </w:r>
      <w:r>
        <w:rPr>
          <w:b/>
        </w:rPr>
        <w:t>1</w:t>
      </w:r>
      <w:r>
        <w:rPr>
          <w:b/>
          <w:spacing w:val="-7"/>
        </w:rPr>
        <w:t> </w:t>
      </w:r>
      <w:r>
        <w:rPr>
          <w:b/>
          <w:spacing w:val="2"/>
        </w:rPr>
        <w:t>p.m</w:t>
      </w:r>
      <w:r>
        <w:rPr>
          <w:spacing w:val="2"/>
        </w:rPr>
        <w:t>.,</w:t>
      </w:r>
      <w:r>
        <w:rPr>
          <w:spacing w:val="-6"/>
        </w:rPr>
        <w:t> </w:t>
      </w:r>
      <w:r>
        <w:rPr/>
        <w:t>join</w:t>
      </w:r>
      <w:r>
        <w:rPr>
          <w:spacing w:val="-7"/>
        </w:rPr>
        <w:t> </w:t>
      </w:r>
      <w:r>
        <w:rPr/>
        <w:t>the</w:t>
      </w:r>
      <w:r>
        <w:rPr>
          <w:spacing w:val="-6"/>
        </w:rPr>
        <w:t> </w:t>
      </w:r>
      <w:r>
        <w:rPr/>
        <w:t>College</w:t>
      </w:r>
      <w:r>
        <w:rPr>
          <w:spacing w:val="-6"/>
        </w:rPr>
        <w:t> </w:t>
      </w:r>
      <w:r>
        <w:rPr/>
        <w:t>for</w:t>
      </w:r>
      <w:r>
        <w:rPr>
          <w:spacing w:val="-7"/>
        </w:rPr>
        <w:t> </w:t>
      </w:r>
      <w:r>
        <w:rPr/>
        <w:t>a</w:t>
      </w:r>
      <w:r>
        <w:rPr>
          <w:spacing w:val="-6"/>
        </w:rPr>
        <w:t> </w:t>
      </w:r>
      <w:r>
        <w:rPr/>
        <w:t>lunch-hour</w:t>
      </w:r>
      <w:r>
        <w:rPr>
          <w:spacing w:val="-6"/>
        </w:rPr>
        <w:t> </w:t>
      </w:r>
      <w:r>
        <w:rPr/>
        <w:t>webinar</w:t>
      </w:r>
      <w:r>
        <w:rPr>
          <w:spacing w:val="-7"/>
        </w:rPr>
        <w:t> </w:t>
      </w:r>
      <w:r>
        <w:rPr/>
        <w:t>all about business practices. Whether you’re a physiotherapist, clinic owner, gym owner or another health professional, the best way to protect yourself is to ensure that you’re following good business practices — one hundred percent of the</w:t>
      </w:r>
      <w:r>
        <w:rPr>
          <w:spacing w:val="21"/>
        </w:rPr>
        <w:t> </w:t>
      </w:r>
      <w:r>
        <w:rPr/>
        <w:t>time.</w:t>
      </w:r>
    </w:p>
    <w:p>
      <w:pPr>
        <w:pStyle w:val="BodyText"/>
        <w:spacing w:before="4"/>
        <w:rPr>
          <w:sz w:val="25"/>
        </w:rPr>
      </w:pPr>
    </w:p>
    <w:p>
      <w:pPr>
        <w:pStyle w:val="BodyText"/>
        <w:spacing w:line="290" w:lineRule="auto"/>
        <w:ind w:left="119" w:right="367"/>
      </w:pPr>
      <w:r>
        <w:rPr/>
        <w:t>The panel will share real-life examples to highlight where people have gone wrong, chat about the investigations process and share tips and tools to help you avoid common mistakes.</w:t>
      </w:r>
    </w:p>
    <w:p>
      <w:pPr>
        <w:pStyle w:val="BodyText"/>
        <w:spacing w:before="3"/>
        <w:rPr>
          <w:sz w:val="25"/>
        </w:rPr>
      </w:pPr>
    </w:p>
    <w:p>
      <w:pPr>
        <w:pStyle w:val="Heading3"/>
        <w:spacing w:line="290" w:lineRule="auto" w:before="1"/>
        <w:ind w:left="111"/>
      </w:pPr>
      <w:r>
        <w:rPr/>
        <w:t>What</w:t>
      </w:r>
      <w:r>
        <w:rPr>
          <w:spacing w:val="-26"/>
        </w:rPr>
        <w:t> </w:t>
      </w:r>
      <w:r>
        <w:rPr/>
        <w:t>does</w:t>
      </w:r>
      <w:r>
        <w:rPr>
          <w:spacing w:val="-25"/>
        </w:rPr>
        <w:t> </w:t>
      </w:r>
      <w:r>
        <w:rPr/>
        <w:t>it</w:t>
      </w:r>
      <w:r>
        <w:rPr>
          <w:spacing w:val="-25"/>
        </w:rPr>
        <w:t> </w:t>
      </w:r>
      <w:r>
        <w:rPr/>
        <w:t>mean</w:t>
      </w:r>
      <w:r>
        <w:rPr>
          <w:spacing w:val="-26"/>
        </w:rPr>
        <w:t> </w:t>
      </w:r>
      <w:r>
        <w:rPr/>
        <w:t>to</w:t>
      </w:r>
      <w:r>
        <w:rPr>
          <w:spacing w:val="-25"/>
        </w:rPr>
        <w:t> </w:t>
      </w:r>
      <w:r>
        <w:rPr/>
        <w:t>be</w:t>
      </w:r>
      <w:r>
        <w:rPr>
          <w:spacing w:val="-25"/>
        </w:rPr>
        <w:t> </w:t>
      </w:r>
      <w:r>
        <w:rPr/>
        <w:t>delisted?</w:t>
      </w:r>
      <w:r>
        <w:rPr>
          <w:spacing w:val="-26"/>
        </w:rPr>
        <w:t> </w:t>
      </w:r>
      <w:r>
        <w:rPr/>
        <w:t>What</w:t>
      </w:r>
      <w:r>
        <w:rPr>
          <w:spacing w:val="-25"/>
        </w:rPr>
        <w:t> </w:t>
      </w:r>
      <w:r>
        <w:rPr/>
        <w:t>is</w:t>
      </w:r>
      <w:r>
        <w:rPr>
          <w:spacing w:val="-25"/>
        </w:rPr>
        <w:t> </w:t>
      </w:r>
      <w:r>
        <w:rPr/>
        <w:t>the</w:t>
      </w:r>
      <w:r>
        <w:rPr>
          <w:spacing w:val="-26"/>
        </w:rPr>
        <w:t> </w:t>
      </w:r>
      <w:r>
        <w:rPr/>
        <w:t>impossible</w:t>
      </w:r>
      <w:r>
        <w:rPr>
          <w:spacing w:val="-25"/>
        </w:rPr>
        <w:t> </w:t>
      </w:r>
      <w:r>
        <w:rPr/>
        <w:t>day?</w:t>
      </w:r>
      <w:r>
        <w:rPr>
          <w:spacing w:val="-25"/>
        </w:rPr>
        <w:t> </w:t>
      </w:r>
      <w:r>
        <w:rPr/>
        <w:t>What</w:t>
      </w:r>
      <w:r>
        <w:rPr>
          <w:spacing w:val="-26"/>
        </w:rPr>
        <w:t> </w:t>
      </w:r>
      <w:r>
        <w:rPr/>
        <w:t>are</w:t>
      </w:r>
      <w:r>
        <w:rPr>
          <w:spacing w:val="-25"/>
        </w:rPr>
        <w:t> </w:t>
      </w:r>
      <w:r>
        <w:rPr/>
        <w:t>some</w:t>
      </w:r>
      <w:r>
        <w:rPr>
          <w:spacing w:val="-25"/>
        </w:rPr>
        <w:t> </w:t>
      </w:r>
      <w:r>
        <w:rPr/>
        <w:t>red</w:t>
      </w:r>
      <w:r>
        <w:rPr>
          <w:spacing w:val="-26"/>
        </w:rPr>
        <w:t> </w:t>
      </w:r>
      <w:r>
        <w:rPr/>
        <w:t>flags</w:t>
      </w:r>
      <w:r>
        <w:rPr>
          <w:spacing w:val="-25"/>
        </w:rPr>
        <w:t> </w:t>
      </w:r>
      <w:r>
        <w:rPr/>
        <w:t>for insurance</w:t>
      </w:r>
      <w:r>
        <w:rPr>
          <w:spacing w:val="-11"/>
        </w:rPr>
        <w:t> </w:t>
      </w:r>
      <w:r>
        <w:rPr/>
        <w:t>providers?</w:t>
      </w:r>
      <w:r>
        <w:rPr>
          <w:spacing w:val="-10"/>
        </w:rPr>
        <w:t> </w:t>
      </w:r>
      <w:r>
        <w:rPr/>
        <w:t>How</w:t>
      </w:r>
      <w:r>
        <w:rPr>
          <w:spacing w:val="-11"/>
        </w:rPr>
        <w:t> </w:t>
      </w:r>
      <w:r>
        <w:rPr/>
        <w:t>can</w:t>
      </w:r>
      <w:r>
        <w:rPr>
          <w:spacing w:val="-10"/>
        </w:rPr>
        <w:t> </w:t>
      </w:r>
      <w:r>
        <w:rPr/>
        <w:t>you</w:t>
      </w:r>
      <w:r>
        <w:rPr>
          <w:spacing w:val="-11"/>
        </w:rPr>
        <w:t> </w:t>
      </w:r>
      <w:r>
        <w:rPr/>
        <w:t>recognize</w:t>
      </w:r>
      <w:r>
        <w:rPr>
          <w:spacing w:val="-10"/>
        </w:rPr>
        <w:t> </w:t>
      </w:r>
      <w:r>
        <w:rPr/>
        <w:t>and</w:t>
      </w:r>
      <w:r>
        <w:rPr>
          <w:spacing w:val="-11"/>
        </w:rPr>
        <w:t> </w:t>
      </w:r>
      <w:r>
        <w:rPr/>
        <w:t>correct</w:t>
      </w:r>
      <w:r>
        <w:rPr>
          <w:spacing w:val="-10"/>
        </w:rPr>
        <w:t> </w:t>
      </w:r>
      <w:r>
        <w:rPr/>
        <w:t>billing</w:t>
      </w:r>
      <w:r>
        <w:rPr>
          <w:spacing w:val="-11"/>
        </w:rPr>
        <w:t> </w:t>
      </w:r>
      <w:r>
        <w:rPr/>
        <w:t>errors?</w:t>
      </w:r>
    </w:p>
    <w:p>
      <w:pPr>
        <w:pStyle w:val="BodyText"/>
        <w:spacing w:before="3"/>
        <w:rPr>
          <w:b/>
          <w:sz w:val="25"/>
        </w:rPr>
      </w:pPr>
    </w:p>
    <w:p>
      <w:pPr>
        <w:pStyle w:val="BodyText"/>
        <w:spacing w:before="1"/>
        <w:ind w:left="119"/>
      </w:pPr>
      <w:r>
        <w:rPr/>
        <w:t>Join the webinar to get these answers and much more.</w:t>
      </w:r>
    </w:p>
    <w:p>
      <w:pPr>
        <w:pStyle w:val="BodyText"/>
        <w:spacing w:before="8"/>
        <w:rPr>
          <w:sz w:val="28"/>
        </w:rPr>
      </w:pPr>
      <w:r>
        <w:rPr/>
        <w:pict>
          <v:shape style="position:absolute;margin-left:82.970047pt;margin-top:17.739487pt;width:87.6pt;height:26.9pt;mso-position-horizontal-relative:page;mso-position-vertical-relative:paragraph;z-index:-251656192;mso-wrap-distance-left:0;mso-wrap-distance-right:0" type="#_x0000_t202" filled="true" fillcolor="#999999" stroked="false">
            <v:textbox inset="0,0,0,0">
              <w:txbxContent>
                <w:p>
                  <w:pPr>
                    <w:spacing w:before="125"/>
                    <w:ind w:left="222" w:right="0" w:firstLine="0"/>
                    <w:jc w:val="left"/>
                    <w:rPr>
                      <w:b/>
                      <w:sz w:val="21"/>
                    </w:rPr>
                  </w:pPr>
                  <w:hyperlink r:id="rId13">
                    <w:r>
                      <w:rPr>
                        <w:b/>
                        <w:color w:val="FFFFFF"/>
                        <w:sz w:val="21"/>
                      </w:rPr>
                      <w:t>Register Now</w:t>
                    </w:r>
                  </w:hyperlink>
                </w:p>
              </w:txbxContent>
            </v:textbox>
            <v:fill type="solid"/>
            <w10:wrap type="topAndBottom"/>
          </v:shape>
        </w:pict>
      </w:r>
    </w:p>
    <w:p>
      <w:pPr>
        <w:pStyle w:val="BodyText"/>
        <w:rPr>
          <w:sz w:val="20"/>
        </w:rPr>
      </w:pPr>
    </w:p>
    <w:p>
      <w:pPr>
        <w:pStyle w:val="BodyText"/>
        <w:spacing w:before="10"/>
        <w:rPr>
          <w:sz w:val="22"/>
        </w:rPr>
      </w:pPr>
    </w:p>
    <w:p>
      <w:pPr>
        <w:pStyle w:val="Heading2"/>
        <w:spacing w:before="66"/>
      </w:pPr>
      <w:r>
        <w:rPr/>
        <w:t>Everything You Need to Know About the Rules</w:t>
      </w:r>
    </w:p>
    <w:p>
      <w:pPr>
        <w:pStyle w:val="BodyText"/>
        <w:spacing w:before="2"/>
        <w:rPr>
          <w:b/>
          <w:sz w:val="29"/>
        </w:rPr>
      </w:pPr>
    </w:p>
    <w:p>
      <w:pPr>
        <w:pStyle w:val="BodyText"/>
        <w:spacing w:line="290" w:lineRule="auto"/>
        <w:ind w:left="119" w:right="235"/>
      </w:pPr>
      <w:r>
        <w:rPr/>
        <w:t>Join us on </w:t>
      </w:r>
      <w:r>
        <w:rPr>
          <w:b/>
        </w:rPr>
        <w:t>Tuesday, March 10 from noon to 1 p.m. </w:t>
      </w:r>
      <w:r>
        <w:rPr/>
        <w:t>for a lunchtime webinar covering a range of popular topics, from working with physiotherapist assistants, to consent, to privacy, to record keeping and</w:t>
      </w:r>
      <w:r>
        <w:rPr>
          <w:spacing w:val="4"/>
        </w:rPr>
        <w:t> </w:t>
      </w:r>
      <w:r>
        <w:rPr/>
        <w:t>more.</w:t>
      </w:r>
    </w:p>
    <w:p>
      <w:pPr>
        <w:pStyle w:val="BodyText"/>
        <w:spacing w:before="4"/>
        <w:rPr>
          <w:sz w:val="25"/>
        </w:rPr>
      </w:pPr>
    </w:p>
    <w:p>
      <w:pPr>
        <w:pStyle w:val="BodyText"/>
        <w:spacing w:line="290" w:lineRule="auto"/>
        <w:ind w:left="119"/>
      </w:pPr>
      <w:r>
        <w:rPr/>
        <w:t>Senior Physiotherapist Advisor, Fiona Campbell, PT and Registrar, Rod Hamilton will share trends the College is seeing, discuss the rules and standards and answer your questions.</w:t>
      </w:r>
    </w:p>
    <w:p>
      <w:pPr>
        <w:pStyle w:val="BodyText"/>
        <w:spacing w:before="4"/>
        <w:rPr>
          <w:sz w:val="25"/>
        </w:rPr>
      </w:pPr>
    </w:p>
    <w:p>
      <w:pPr>
        <w:pStyle w:val="BodyText"/>
        <w:spacing w:line="290" w:lineRule="auto"/>
        <w:ind w:left="119"/>
      </w:pPr>
      <w:r>
        <w:rPr/>
        <w:t>The webinar is open to PTs, PTAs, PT students, employers or anyone else who might be interested in signing up.</w:t>
      </w:r>
    </w:p>
    <w:p>
      <w:pPr>
        <w:pStyle w:val="BodyText"/>
        <w:spacing w:before="4"/>
        <w:rPr>
          <w:sz w:val="25"/>
        </w:rPr>
      </w:pPr>
    </w:p>
    <w:p>
      <w:pPr>
        <w:spacing w:line="290" w:lineRule="auto" w:before="0"/>
        <w:ind w:left="119" w:right="380" w:firstLine="0"/>
        <w:jc w:val="left"/>
        <w:rPr>
          <w:sz w:val="21"/>
        </w:rPr>
      </w:pPr>
      <w:r>
        <w:rPr>
          <w:sz w:val="21"/>
        </w:rPr>
        <w:t>Send your questions in advance to </w:t>
      </w:r>
      <w:hyperlink r:id="rId14">
        <w:r>
          <w:rPr>
            <w:b/>
            <w:color w:val="0066A3"/>
            <w:sz w:val="21"/>
          </w:rPr>
          <w:t>communications@collegept.org </w:t>
        </w:r>
      </w:hyperlink>
      <w:r>
        <w:rPr>
          <w:sz w:val="21"/>
        </w:rPr>
        <w:t>or ask them during the session.</w:t>
      </w:r>
    </w:p>
    <w:p>
      <w:pPr>
        <w:pStyle w:val="BodyText"/>
        <w:spacing w:before="4"/>
        <w:rPr>
          <w:sz w:val="24"/>
        </w:rPr>
      </w:pPr>
      <w:r>
        <w:rPr/>
        <w:pict>
          <v:shape style="position:absolute;margin-left:82.970047pt;margin-top:15.201101pt;width:87.6pt;height:26.9pt;mso-position-horizontal-relative:page;mso-position-vertical-relative:paragraph;z-index:-251655168;mso-wrap-distance-left:0;mso-wrap-distance-right:0" type="#_x0000_t202" filled="true" fillcolor="#999999" stroked="false">
            <v:textbox inset="0,0,0,0">
              <w:txbxContent>
                <w:p>
                  <w:pPr>
                    <w:spacing w:before="125"/>
                    <w:ind w:left="222" w:right="0" w:firstLine="0"/>
                    <w:jc w:val="left"/>
                    <w:rPr>
                      <w:b/>
                      <w:sz w:val="21"/>
                    </w:rPr>
                  </w:pPr>
                  <w:hyperlink r:id="rId15">
                    <w:r>
                      <w:rPr>
                        <w:b/>
                        <w:color w:val="FFFFFF"/>
                        <w:sz w:val="21"/>
                      </w:rPr>
                      <w:t>Register Now</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spacing w:before="1"/>
        <w:rPr>
          <w:sz w:val="16"/>
        </w:rPr>
      </w:pPr>
    </w:p>
    <w:p>
      <w:pPr>
        <w:pStyle w:val="Heading1"/>
        <w:spacing w:before="58"/>
        <w:ind w:left="979"/>
        <w:jc w:val="left"/>
      </w:pPr>
      <w:r>
        <w:rPr>
          <w:color w:val="FFFFFF"/>
        </w:rPr>
        <w:t>Annual Renewal – All PTs Must Renew by March 31</w:t>
      </w:r>
    </w:p>
    <w:p>
      <w:pPr>
        <w:pStyle w:val="BodyText"/>
        <w:spacing w:before="1"/>
        <w:rPr>
          <w:b/>
          <w:sz w:val="32"/>
        </w:rPr>
      </w:pPr>
    </w:p>
    <w:p>
      <w:pPr>
        <w:pStyle w:val="Heading3"/>
        <w:spacing w:before="0"/>
        <w:ind w:left="111"/>
      </w:pPr>
      <w:r>
        <w:rPr/>
        <w:t>ANNUAL RENEWAL IS NOW OPEN!</w:t>
      </w:r>
    </w:p>
    <w:p>
      <w:pPr>
        <w:pStyle w:val="BodyText"/>
        <w:spacing w:before="9"/>
        <w:rPr>
          <w:b/>
          <w:sz w:val="29"/>
        </w:rPr>
      </w:pPr>
    </w:p>
    <w:p>
      <w:pPr>
        <w:pStyle w:val="BodyText"/>
        <w:spacing w:line="290" w:lineRule="auto"/>
        <w:ind w:left="119" w:right="367"/>
      </w:pPr>
      <w:r>
        <w:rPr/>
        <w:t>As a registered PT, you must complete a renewal process each year. You will be asked to review all of your information and update anything that has changed, correct anything that is wrong, and add information that is new. Some of this information appears on the Public Register or is required by law to be shared with the government.</w:t>
      </w:r>
    </w:p>
    <w:p>
      <w:pPr>
        <w:pStyle w:val="BodyText"/>
        <w:spacing w:before="3"/>
        <w:rPr>
          <w:sz w:val="25"/>
        </w:rPr>
      </w:pPr>
    </w:p>
    <w:p>
      <w:pPr>
        <w:pStyle w:val="BodyText"/>
        <w:spacing w:line="290" w:lineRule="auto"/>
        <w:ind w:left="119" w:right="367"/>
      </w:pPr>
      <w:r>
        <w:rPr/>
        <w:t>The fee this year is $20 less than last year and all PTs will pay $575 if they renew by the deadline. If you renew after March 31, you will be charged an additional $225 late fee for a total of $800.</w:t>
      </w:r>
    </w:p>
    <w:p>
      <w:pPr>
        <w:pStyle w:val="BodyText"/>
        <w:spacing w:before="4"/>
        <w:rPr>
          <w:sz w:val="25"/>
        </w:rPr>
      </w:pPr>
    </w:p>
    <w:p>
      <w:pPr>
        <w:pStyle w:val="BodyText"/>
        <w:spacing w:line="290" w:lineRule="auto"/>
        <w:ind w:left="119" w:right="208"/>
      </w:pPr>
      <w:r>
        <w:rPr/>
        <w:t>Resigning? If you are not planning to practice physiotherapy or use the title of physiotherapist in</w:t>
      </w:r>
      <w:r>
        <w:rPr>
          <w:spacing w:val="5"/>
        </w:rPr>
        <w:t> </w:t>
      </w:r>
      <w:r>
        <w:rPr/>
        <w:t>Ontario,</w:t>
      </w:r>
      <w:r>
        <w:rPr>
          <w:spacing w:val="6"/>
        </w:rPr>
        <w:t> </w:t>
      </w:r>
      <w:r>
        <w:rPr/>
        <w:t>you</w:t>
      </w:r>
      <w:r>
        <w:rPr>
          <w:spacing w:val="6"/>
        </w:rPr>
        <w:t> </w:t>
      </w:r>
      <w:r>
        <w:rPr/>
        <w:t>may</w:t>
      </w:r>
      <w:r>
        <w:rPr>
          <w:spacing w:val="6"/>
        </w:rPr>
        <w:t> </w:t>
      </w:r>
      <w:r>
        <w:rPr/>
        <w:t>choose</w:t>
      </w:r>
      <w:r>
        <w:rPr>
          <w:spacing w:val="6"/>
        </w:rPr>
        <w:t> </w:t>
      </w:r>
      <w:r>
        <w:rPr/>
        <w:t>to</w:t>
      </w:r>
      <w:r>
        <w:rPr>
          <w:spacing w:val="6"/>
        </w:rPr>
        <w:t> </w:t>
      </w:r>
      <w:r>
        <w:rPr/>
        <w:t>resign</w:t>
      </w:r>
      <w:r>
        <w:rPr>
          <w:spacing w:val="6"/>
        </w:rPr>
        <w:t> </w:t>
      </w:r>
      <w:r>
        <w:rPr/>
        <w:t>from</w:t>
      </w:r>
      <w:r>
        <w:rPr>
          <w:spacing w:val="6"/>
        </w:rPr>
        <w:t> </w:t>
      </w:r>
      <w:r>
        <w:rPr/>
        <w:t>the</w:t>
      </w:r>
      <w:r>
        <w:rPr>
          <w:spacing w:val="6"/>
        </w:rPr>
        <w:t> </w:t>
      </w:r>
      <w:r>
        <w:rPr/>
        <w:t>College,</w:t>
      </w:r>
      <w:r>
        <w:rPr>
          <w:spacing w:val="6"/>
        </w:rPr>
        <w:t> </w:t>
      </w:r>
      <w:r>
        <w:rPr/>
        <w:t>rather</w:t>
      </w:r>
      <w:r>
        <w:rPr>
          <w:spacing w:val="6"/>
        </w:rPr>
        <w:t> </w:t>
      </w:r>
      <w:r>
        <w:rPr/>
        <w:t>than</w:t>
      </w:r>
      <w:r>
        <w:rPr>
          <w:spacing w:val="6"/>
        </w:rPr>
        <w:t> </w:t>
      </w:r>
      <w:r>
        <w:rPr/>
        <w:t>renew.</w:t>
      </w:r>
      <w:r>
        <w:rPr>
          <w:spacing w:val="6"/>
        </w:rPr>
        <w:t> </w:t>
      </w:r>
      <w:r>
        <w:rPr/>
        <w:t>If</w:t>
      </w:r>
      <w:r>
        <w:rPr>
          <w:spacing w:val="6"/>
        </w:rPr>
        <w:t> </w:t>
      </w:r>
      <w:r>
        <w:rPr/>
        <w:t>you</w:t>
      </w:r>
      <w:r>
        <w:rPr>
          <w:spacing w:val="6"/>
        </w:rPr>
        <w:t> </w:t>
      </w:r>
      <w:r>
        <w:rPr/>
        <w:t>wish</w:t>
      </w:r>
      <w:r>
        <w:rPr>
          <w:spacing w:val="6"/>
        </w:rPr>
        <w:t> </w:t>
      </w:r>
      <w:r>
        <w:rPr/>
        <w:t>to</w:t>
      </w:r>
    </w:p>
    <w:p>
      <w:pPr>
        <w:spacing w:after="0" w:line="290" w:lineRule="auto"/>
        <w:sectPr>
          <w:pgSz w:w="12240" w:h="15840"/>
          <w:pgMar w:top="0" w:bottom="0" w:left="1540" w:right="1560"/>
        </w:sectPr>
      </w:pPr>
    </w:p>
    <w:p>
      <w:pPr>
        <w:spacing w:line="231" w:lineRule="exact" w:before="0"/>
        <w:ind w:left="119" w:right="0" w:firstLine="0"/>
        <w:jc w:val="left"/>
        <w:rPr>
          <w:sz w:val="21"/>
        </w:rPr>
      </w:pPr>
      <w:r>
        <w:rPr/>
        <w:pict>
          <v:group style="position:absolute;margin-left:0pt;margin-top:-.000026pt;width:611.550pt;height:792.1pt;mso-position-horizontal-relative:page;mso-position-vertical-relative:page;z-index:-252044288" coordorigin="0,0" coordsize="12231,15842">
            <v:shape style="position:absolute;left:0;top:0;width:12231;height:15842" type="#_x0000_t75" stroked="false">
              <v:imagedata r:id="rId16" o:title=""/>
            </v:shape>
            <v:shape style="position:absolute;left:1352;top:0;width:9527;height:15840" coordorigin="1352,0" coordsize="9527,15840" path="m10878,12507l1352,12507,1352,15840,10878,15840,10878,12507m10878,4640l1352,4640,1352,11769,10878,11769,10878,4640m10878,0l1352,0,1352,3903,10878,3903,10878,0e" filled="true" fillcolor="#ffffff" stroked="false">
              <v:path arrowok="t"/>
              <v:fill type="solid"/>
            </v:shape>
            <v:rect style="position:absolute;left:1352;top:3902;width:9527;height:738" filled="true" fillcolor="#335e67" stroked="false">
              <v:fill type="solid"/>
            </v:rect>
            <v:rect style="position:absolute;left:1352;top:11769;width:9527;height:738" filled="true" fillcolor="#dd6e13" stroked="false">
              <v:fill type="solid"/>
            </v:rect>
            <w10:wrap type="none"/>
          </v:group>
        </w:pict>
      </w:r>
      <w:r>
        <w:rPr>
          <w:sz w:val="21"/>
        </w:rPr>
        <w:t>resign, log in to the PT Portal and look for '</w:t>
      </w:r>
      <w:r>
        <w:rPr>
          <w:i/>
          <w:sz w:val="22"/>
        </w:rPr>
        <w:t>Submit a Resignation Notice </w:t>
      </w:r>
      <w:r>
        <w:rPr>
          <w:sz w:val="21"/>
        </w:rPr>
        <w:t>' under Profile. Your</w:t>
      </w:r>
    </w:p>
    <w:p>
      <w:pPr>
        <w:pStyle w:val="BodyText"/>
        <w:spacing w:before="48"/>
        <w:ind w:left="119"/>
      </w:pPr>
      <w:r>
        <w:rPr/>
        <w:t>resignation must be received before March 31, 2020 at 11:59 pm.</w:t>
      </w:r>
    </w:p>
    <w:p>
      <w:pPr>
        <w:pStyle w:val="BodyText"/>
        <w:spacing w:before="9"/>
        <w:rPr>
          <w:sz w:val="29"/>
        </w:rPr>
      </w:pPr>
    </w:p>
    <w:p>
      <w:pPr>
        <w:pStyle w:val="BodyText"/>
        <w:spacing w:line="290" w:lineRule="auto"/>
        <w:ind w:left="119" w:right="367"/>
      </w:pPr>
      <w:r>
        <w:rPr/>
        <w:t>If you have renewal questions or are having technical difficulties, a dedicated team is  available to assist you Monday to Friday 8:30 a.m. to 5 p.m. Call 1-800-583-5885 ext. 235 or email</w:t>
      </w:r>
      <w:r>
        <w:rPr>
          <w:spacing w:val="-13"/>
        </w:rPr>
        <w:t> </w:t>
      </w:r>
      <w:hyperlink r:id="rId17">
        <w:r>
          <w:rPr>
            <w:b/>
            <w:color w:val="135B7E"/>
          </w:rPr>
          <w:t>renewal@collegept.org</w:t>
        </w:r>
      </w:hyperlink>
      <w:r>
        <w:rPr/>
        <w:t>.</w:t>
      </w:r>
    </w:p>
    <w:p>
      <w:pPr>
        <w:pStyle w:val="BodyText"/>
        <w:spacing w:before="4"/>
        <w:rPr>
          <w:sz w:val="24"/>
        </w:rPr>
      </w:pPr>
      <w:r>
        <w:rPr/>
        <w:pict>
          <v:shape style="position:absolute;margin-left:82.970047pt;margin-top:15.200038pt;width:81.45pt;height:26.9pt;mso-position-horizontal-relative:page;mso-position-vertical-relative:paragraph;z-index:-251653120;mso-wrap-distance-left:0;mso-wrap-distance-right:0" type="#_x0000_t202" filled="true" fillcolor="#999999" stroked="false">
            <v:textbox inset="0,0,0,0">
              <w:txbxContent>
                <w:p>
                  <w:pPr>
                    <w:spacing w:before="125"/>
                    <w:ind w:left="222" w:right="0" w:firstLine="0"/>
                    <w:jc w:val="left"/>
                    <w:rPr>
                      <w:b/>
                      <w:sz w:val="21"/>
                    </w:rPr>
                  </w:pPr>
                  <w:hyperlink r:id="rId18">
                    <w:r>
                      <w:rPr>
                        <w:b/>
                        <w:color w:val="FFFFFF"/>
                        <w:sz w:val="21"/>
                      </w:rPr>
                      <w:t>Renew Now</w:t>
                    </w:r>
                  </w:hyperlink>
                </w:p>
              </w:txbxContent>
            </v:textbox>
            <v:fill type="solid"/>
            <w10:wrap type="topAndBottom"/>
          </v:shape>
        </w:pict>
      </w:r>
      <w:r>
        <w:rPr/>
        <w:pict>
          <v:shape style="position:absolute;margin-left:82.970047pt;margin-top:57.453304pt;width:95.3pt;height:26.9pt;mso-position-horizontal-relative:page;mso-position-vertical-relative:paragraph;z-index:-251652096;mso-wrap-distance-left:0;mso-wrap-distance-right:0" type="#_x0000_t202" filled="true" fillcolor="#999999" stroked="false">
            <v:textbox inset="0,0,0,0">
              <w:txbxContent>
                <w:p>
                  <w:pPr>
                    <w:spacing w:before="125"/>
                    <w:ind w:left="222" w:right="0" w:firstLine="0"/>
                    <w:jc w:val="left"/>
                    <w:rPr>
                      <w:b/>
                      <w:sz w:val="21"/>
                    </w:rPr>
                  </w:pPr>
                  <w:hyperlink r:id="rId19">
                    <w:r>
                      <w:rPr>
                        <w:b/>
                        <w:color w:val="FFFFFF"/>
                        <w:sz w:val="21"/>
                      </w:rPr>
                      <w:t>Renewal FAQs</w:t>
                    </w:r>
                  </w:hyperlink>
                </w:p>
              </w:txbxContent>
            </v:textbox>
            <v:fill type="solid"/>
            <w10:wrap type="topAndBottom"/>
          </v:shape>
        </w:pict>
      </w:r>
    </w:p>
    <w:p>
      <w:pPr>
        <w:pStyle w:val="BodyText"/>
        <w:spacing w:before="3"/>
        <w:rPr>
          <w:sz w:val="23"/>
        </w:rPr>
      </w:pPr>
    </w:p>
    <w:p>
      <w:pPr>
        <w:pStyle w:val="BodyText"/>
        <w:rPr>
          <w:sz w:val="20"/>
        </w:rPr>
      </w:pPr>
    </w:p>
    <w:p>
      <w:pPr>
        <w:pStyle w:val="BodyText"/>
        <w:rPr>
          <w:sz w:val="20"/>
        </w:rPr>
      </w:pPr>
    </w:p>
    <w:p>
      <w:pPr>
        <w:pStyle w:val="Heading1"/>
        <w:ind w:left="971" w:right="1032"/>
      </w:pPr>
      <w:r>
        <w:rPr>
          <w:color w:val="FFFFFF"/>
        </w:rPr>
        <w:t>Don't Forget to Complete PISA Too!</w:t>
      </w:r>
    </w:p>
    <w:p>
      <w:pPr>
        <w:pStyle w:val="BodyText"/>
        <w:spacing w:before="8"/>
        <w:rPr>
          <w:b/>
          <w:sz w:val="30"/>
        </w:rPr>
      </w:pPr>
    </w:p>
    <w:p>
      <w:pPr>
        <w:pStyle w:val="BodyText"/>
        <w:spacing w:before="1"/>
        <w:ind w:left="119"/>
        <w:jc w:val="both"/>
      </w:pPr>
      <w:r>
        <w:rPr/>
        <w:t>PISA IS NOW OPEN!</w:t>
      </w:r>
    </w:p>
    <w:p>
      <w:pPr>
        <w:pStyle w:val="BodyText"/>
        <w:spacing w:before="8"/>
      </w:pPr>
    </w:p>
    <w:p>
      <w:pPr>
        <w:spacing w:line="244" w:lineRule="auto" w:before="0"/>
        <w:ind w:left="111" w:right="448" w:firstLine="7"/>
        <w:jc w:val="both"/>
        <w:rPr>
          <w:sz w:val="21"/>
        </w:rPr>
      </w:pPr>
      <w:r>
        <w:rPr>
          <w:sz w:val="21"/>
        </w:rPr>
        <w:t>Unlike last year, PISA will run at the same time as annual renewal. </w:t>
      </w:r>
      <w:r>
        <w:rPr>
          <w:b/>
          <w:sz w:val="21"/>
        </w:rPr>
        <w:t>This means PISA must also</w:t>
      </w:r>
      <w:r>
        <w:rPr>
          <w:b/>
          <w:spacing w:val="-11"/>
          <w:sz w:val="21"/>
        </w:rPr>
        <w:t> </w:t>
      </w:r>
      <w:r>
        <w:rPr>
          <w:b/>
          <w:sz w:val="21"/>
        </w:rPr>
        <w:t>be</w:t>
      </w:r>
      <w:r>
        <w:rPr>
          <w:b/>
          <w:spacing w:val="-10"/>
          <w:sz w:val="21"/>
        </w:rPr>
        <w:t> </w:t>
      </w:r>
      <w:r>
        <w:rPr>
          <w:b/>
          <w:sz w:val="21"/>
        </w:rPr>
        <w:t>completed</w:t>
      </w:r>
      <w:r>
        <w:rPr>
          <w:b/>
          <w:spacing w:val="-10"/>
          <w:sz w:val="21"/>
        </w:rPr>
        <w:t> </w:t>
      </w:r>
      <w:r>
        <w:rPr>
          <w:b/>
          <w:sz w:val="21"/>
        </w:rPr>
        <w:t>between</w:t>
      </w:r>
      <w:r>
        <w:rPr>
          <w:b/>
          <w:spacing w:val="-10"/>
          <w:sz w:val="21"/>
        </w:rPr>
        <w:t> </w:t>
      </w:r>
      <w:r>
        <w:rPr>
          <w:b/>
          <w:sz w:val="21"/>
        </w:rPr>
        <w:t>February</w:t>
      </w:r>
      <w:r>
        <w:rPr>
          <w:b/>
          <w:spacing w:val="-10"/>
          <w:sz w:val="21"/>
        </w:rPr>
        <w:t> </w:t>
      </w:r>
      <w:r>
        <w:rPr>
          <w:b/>
          <w:sz w:val="21"/>
        </w:rPr>
        <w:t>1</w:t>
      </w:r>
      <w:r>
        <w:rPr>
          <w:b/>
          <w:spacing w:val="-10"/>
          <w:sz w:val="21"/>
        </w:rPr>
        <w:t> </w:t>
      </w:r>
      <w:r>
        <w:rPr>
          <w:b/>
          <w:sz w:val="21"/>
        </w:rPr>
        <w:t>and</w:t>
      </w:r>
      <w:r>
        <w:rPr>
          <w:b/>
          <w:spacing w:val="-10"/>
          <w:sz w:val="21"/>
        </w:rPr>
        <w:t> </w:t>
      </w:r>
      <w:r>
        <w:rPr>
          <w:b/>
          <w:sz w:val="21"/>
        </w:rPr>
        <w:t>March</w:t>
      </w:r>
      <w:r>
        <w:rPr>
          <w:b/>
          <w:spacing w:val="-11"/>
          <w:sz w:val="21"/>
        </w:rPr>
        <w:t> </w:t>
      </w:r>
      <w:r>
        <w:rPr>
          <w:b/>
          <w:sz w:val="21"/>
        </w:rPr>
        <w:t>31,</w:t>
      </w:r>
      <w:r>
        <w:rPr>
          <w:b/>
          <w:spacing w:val="-10"/>
          <w:sz w:val="21"/>
        </w:rPr>
        <w:t> </w:t>
      </w:r>
      <w:r>
        <w:rPr>
          <w:b/>
          <w:sz w:val="21"/>
        </w:rPr>
        <w:t>2020.</w:t>
      </w:r>
      <w:r>
        <w:rPr>
          <w:b/>
          <w:spacing w:val="-3"/>
          <w:sz w:val="21"/>
        </w:rPr>
        <w:t> </w:t>
      </w:r>
      <w:r>
        <w:rPr>
          <w:sz w:val="21"/>
        </w:rPr>
        <w:t>All</w:t>
      </w:r>
      <w:r>
        <w:rPr>
          <w:spacing w:val="-11"/>
          <w:sz w:val="21"/>
        </w:rPr>
        <w:t> </w:t>
      </w:r>
      <w:r>
        <w:rPr>
          <w:sz w:val="21"/>
        </w:rPr>
        <w:t>Independent</w:t>
      </w:r>
      <w:r>
        <w:rPr>
          <w:spacing w:val="-10"/>
          <w:sz w:val="21"/>
        </w:rPr>
        <w:t> </w:t>
      </w:r>
      <w:r>
        <w:rPr>
          <w:sz w:val="21"/>
        </w:rPr>
        <w:t>Practice</w:t>
      </w:r>
      <w:r>
        <w:rPr>
          <w:spacing w:val="-10"/>
          <w:sz w:val="21"/>
        </w:rPr>
        <w:t> </w:t>
      </w:r>
      <w:r>
        <w:rPr>
          <w:sz w:val="21"/>
        </w:rPr>
        <w:t>and Provisional Practice Certificate holders must complete</w:t>
      </w:r>
      <w:r>
        <w:rPr>
          <w:spacing w:val="15"/>
          <w:sz w:val="21"/>
        </w:rPr>
        <w:t> </w:t>
      </w:r>
      <w:r>
        <w:rPr>
          <w:sz w:val="21"/>
        </w:rPr>
        <w:t>PISA.</w:t>
      </w:r>
    </w:p>
    <w:p>
      <w:pPr>
        <w:pStyle w:val="BodyText"/>
        <w:spacing w:before="3"/>
      </w:pPr>
    </w:p>
    <w:p>
      <w:pPr>
        <w:pStyle w:val="BodyText"/>
        <w:spacing w:line="244" w:lineRule="auto"/>
        <w:ind w:left="119" w:right="367"/>
      </w:pPr>
      <w:r>
        <w:rPr/>
        <w:t>PISA is a short, multiple choice exercise designed to help you better understand the standards and your professional obligations. There is no pass or fail – you just need to complete it.</w:t>
      </w:r>
    </w:p>
    <w:p>
      <w:pPr>
        <w:pStyle w:val="BodyText"/>
        <w:spacing w:before="3"/>
      </w:pPr>
    </w:p>
    <w:p>
      <w:pPr>
        <w:pStyle w:val="BodyText"/>
        <w:spacing w:line="244" w:lineRule="auto"/>
        <w:ind w:left="119" w:right="266"/>
      </w:pPr>
      <w:r>
        <w:rPr/>
        <w:t>It takes approximately 15 minutes and the theme this year is something everyone can relate  to: transition in the workplace. Whether you're leaving a job, changing jobs, going on leave or retiring, there are things you need to do to ensure patient safety. PISA will help you reflect on those</w:t>
      </w:r>
      <w:r>
        <w:rPr>
          <w:spacing w:val="1"/>
        </w:rPr>
        <w:t> </w:t>
      </w:r>
      <w:r>
        <w:rPr/>
        <w:t>responsibilities.</w:t>
      </w:r>
    </w:p>
    <w:p>
      <w:pPr>
        <w:pStyle w:val="BodyText"/>
        <w:spacing w:before="3"/>
      </w:pPr>
    </w:p>
    <w:p>
      <w:pPr>
        <w:pStyle w:val="BodyText"/>
        <w:spacing w:line="244" w:lineRule="auto"/>
        <w:ind w:left="119" w:right="448"/>
        <w:jc w:val="both"/>
      </w:pPr>
      <w:r>
        <w:rPr/>
        <w:t>When you have completed PISA you will see a thank you screen that says: "Thank you for completing your College of Physiotherapists of Ontario PISA 2020." That means you're all done until next year!</w:t>
      </w:r>
    </w:p>
    <w:p>
      <w:pPr>
        <w:pStyle w:val="BodyText"/>
        <w:spacing w:before="2"/>
      </w:pPr>
    </w:p>
    <w:p>
      <w:pPr>
        <w:spacing w:line="244" w:lineRule="auto" w:before="1"/>
        <w:ind w:left="111" w:right="143" w:firstLine="7"/>
        <w:jc w:val="left"/>
        <w:rPr>
          <w:sz w:val="21"/>
        </w:rPr>
      </w:pPr>
      <w:r>
        <w:rPr>
          <w:sz w:val="21"/>
        </w:rPr>
        <w:t>Note that you will NOT receive an email confirmation from the College once you have completed</w:t>
      </w:r>
      <w:r>
        <w:rPr>
          <w:spacing w:val="-16"/>
          <w:sz w:val="21"/>
        </w:rPr>
        <w:t> </w:t>
      </w:r>
      <w:r>
        <w:rPr>
          <w:sz w:val="21"/>
        </w:rPr>
        <w:t>PISA.</w:t>
      </w:r>
      <w:r>
        <w:rPr>
          <w:spacing w:val="-21"/>
          <w:sz w:val="21"/>
        </w:rPr>
        <w:t> </w:t>
      </w:r>
      <w:r>
        <w:rPr>
          <w:b/>
          <w:sz w:val="21"/>
        </w:rPr>
        <w:t>We</w:t>
      </w:r>
      <w:r>
        <w:rPr>
          <w:b/>
          <w:spacing w:val="-16"/>
          <w:sz w:val="21"/>
        </w:rPr>
        <w:t> </w:t>
      </w:r>
      <w:r>
        <w:rPr>
          <w:b/>
          <w:sz w:val="21"/>
        </w:rPr>
        <w:t>know</w:t>
      </w:r>
      <w:r>
        <w:rPr>
          <w:b/>
          <w:spacing w:val="-15"/>
          <w:sz w:val="21"/>
        </w:rPr>
        <w:t> </w:t>
      </w:r>
      <w:r>
        <w:rPr>
          <w:b/>
          <w:sz w:val="21"/>
        </w:rPr>
        <w:t>once</w:t>
      </w:r>
      <w:r>
        <w:rPr>
          <w:b/>
          <w:spacing w:val="-15"/>
          <w:sz w:val="21"/>
        </w:rPr>
        <w:t> </w:t>
      </w:r>
      <w:r>
        <w:rPr>
          <w:b/>
          <w:sz w:val="21"/>
        </w:rPr>
        <w:t>you</w:t>
      </w:r>
      <w:r>
        <w:rPr>
          <w:b/>
          <w:spacing w:val="-15"/>
          <w:sz w:val="21"/>
        </w:rPr>
        <w:t> </w:t>
      </w:r>
      <w:r>
        <w:rPr>
          <w:b/>
          <w:sz w:val="21"/>
        </w:rPr>
        <w:t>have</w:t>
      </w:r>
      <w:r>
        <w:rPr>
          <w:b/>
          <w:spacing w:val="-15"/>
          <w:sz w:val="21"/>
        </w:rPr>
        <w:t> </w:t>
      </w:r>
      <w:r>
        <w:rPr>
          <w:b/>
          <w:sz w:val="21"/>
        </w:rPr>
        <w:t>completed</w:t>
      </w:r>
      <w:r>
        <w:rPr>
          <w:b/>
          <w:spacing w:val="-15"/>
          <w:sz w:val="21"/>
        </w:rPr>
        <w:t> </w:t>
      </w:r>
      <w:r>
        <w:rPr>
          <w:b/>
          <w:sz w:val="21"/>
        </w:rPr>
        <w:t>it</w:t>
      </w:r>
      <w:r>
        <w:rPr>
          <w:b/>
          <w:spacing w:val="-15"/>
          <w:sz w:val="21"/>
        </w:rPr>
        <w:t> </w:t>
      </w:r>
      <w:r>
        <w:rPr>
          <w:b/>
          <w:sz w:val="21"/>
        </w:rPr>
        <w:t>and</w:t>
      </w:r>
      <w:r>
        <w:rPr>
          <w:b/>
          <w:spacing w:val="-16"/>
          <w:sz w:val="21"/>
        </w:rPr>
        <w:t> </w:t>
      </w:r>
      <w:r>
        <w:rPr>
          <w:b/>
          <w:sz w:val="21"/>
        </w:rPr>
        <w:t>you</w:t>
      </w:r>
      <w:r>
        <w:rPr>
          <w:b/>
          <w:spacing w:val="-15"/>
          <w:sz w:val="21"/>
        </w:rPr>
        <w:t> </w:t>
      </w:r>
      <w:r>
        <w:rPr>
          <w:b/>
          <w:sz w:val="21"/>
        </w:rPr>
        <w:t>do</w:t>
      </w:r>
      <w:r>
        <w:rPr>
          <w:b/>
          <w:spacing w:val="-15"/>
          <w:sz w:val="21"/>
        </w:rPr>
        <w:t> </w:t>
      </w:r>
      <w:r>
        <w:rPr>
          <w:b/>
          <w:sz w:val="21"/>
        </w:rPr>
        <w:t>not</w:t>
      </w:r>
      <w:r>
        <w:rPr>
          <w:b/>
          <w:spacing w:val="-15"/>
          <w:sz w:val="21"/>
        </w:rPr>
        <w:t> </w:t>
      </w:r>
      <w:r>
        <w:rPr>
          <w:b/>
          <w:sz w:val="21"/>
        </w:rPr>
        <w:t>need</w:t>
      </w:r>
      <w:r>
        <w:rPr>
          <w:b/>
          <w:spacing w:val="-15"/>
          <w:sz w:val="21"/>
        </w:rPr>
        <w:t> </w:t>
      </w:r>
      <w:r>
        <w:rPr>
          <w:b/>
          <w:sz w:val="21"/>
        </w:rPr>
        <w:t>to</w:t>
      </w:r>
      <w:r>
        <w:rPr>
          <w:b/>
          <w:spacing w:val="-15"/>
          <w:sz w:val="21"/>
        </w:rPr>
        <w:t> </w:t>
      </w:r>
      <w:r>
        <w:rPr>
          <w:b/>
          <w:sz w:val="21"/>
        </w:rPr>
        <w:t>keep</w:t>
      </w:r>
      <w:r>
        <w:rPr>
          <w:b/>
          <w:spacing w:val="-16"/>
          <w:sz w:val="21"/>
        </w:rPr>
        <w:t> </w:t>
      </w:r>
      <w:r>
        <w:rPr>
          <w:b/>
          <w:sz w:val="21"/>
        </w:rPr>
        <w:t>a</w:t>
      </w:r>
      <w:r>
        <w:rPr>
          <w:b/>
          <w:spacing w:val="-15"/>
          <w:sz w:val="21"/>
        </w:rPr>
        <w:t> </w:t>
      </w:r>
      <w:r>
        <w:rPr>
          <w:b/>
          <w:sz w:val="21"/>
        </w:rPr>
        <w:t>copy or</w:t>
      </w:r>
      <w:r>
        <w:rPr>
          <w:b/>
          <w:spacing w:val="-27"/>
          <w:sz w:val="21"/>
        </w:rPr>
        <w:t> </w:t>
      </w:r>
      <w:r>
        <w:rPr>
          <w:b/>
          <w:sz w:val="21"/>
        </w:rPr>
        <w:t>provide</w:t>
      </w:r>
      <w:r>
        <w:rPr>
          <w:b/>
          <w:spacing w:val="-26"/>
          <w:sz w:val="21"/>
        </w:rPr>
        <w:t> </w:t>
      </w:r>
      <w:r>
        <w:rPr>
          <w:b/>
          <w:sz w:val="21"/>
        </w:rPr>
        <w:t>proof.</w:t>
      </w:r>
      <w:r>
        <w:rPr>
          <w:b/>
          <w:spacing w:val="-27"/>
          <w:sz w:val="21"/>
        </w:rPr>
        <w:t> </w:t>
      </w:r>
      <w:r>
        <w:rPr>
          <w:b/>
          <w:sz w:val="21"/>
        </w:rPr>
        <w:t>If</w:t>
      </w:r>
      <w:r>
        <w:rPr>
          <w:b/>
          <w:spacing w:val="-26"/>
          <w:sz w:val="21"/>
        </w:rPr>
        <w:t> </w:t>
      </w:r>
      <w:r>
        <w:rPr>
          <w:b/>
          <w:sz w:val="21"/>
        </w:rPr>
        <w:t>you</w:t>
      </w:r>
      <w:r>
        <w:rPr>
          <w:b/>
          <w:spacing w:val="-26"/>
          <w:sz w:val="21"/>
        </w:rPr>
        <w:t> </w:t>
      </w:r>
      <w:r>
        <w:rPr>
          <w:b/>
          <w:sz w:val="21"/>
        </w:rPr>
        <w:t>would</w:t>
      </w:r>
      <w:r>
        <w:rPr>
          <w:b/>
          <w:spacing w:val="-27"/>
          <w:sz w:val="21"/>
        </w:rPr>
        <w:t> </w:t>
      </w:r>
      <w:r>
        <w:rPr>
          <w:b/>
          <w:sz w:val="21"/>
        </w:rPr>
        <w:t>like</w:t>
      </w:r>
      <w:r>
        <w:rPr>
          <w:b/>
          <w:spacing w:val="-26"/>
          <w:sz w:val="21"/>
        </w:rPr>
        <w:t> </w:t>
      </w:r>
      <w:r>
        <w:rPr>
          <w:b/>
          <w:sz w:val="21"/>
        </w:rPr>
        <w:t>something</w:t>
      </w:r>
      <w:r>
        <w:rPr>
          <w:b/>
          <w:spacing w:val="-26"/>
          <w:sz w:val="21"/>
        </w:rPr>
        <w:t> </w:t>
      </w:r>
      <w:r>
        <w:rPr>
          <w:b/>
          <w:sz w:val="21"/>
        </w:rPr>
        <w:t>for</w:t>
      </w:r>
      <w:r>
        <w:rPr>
          <w:b/>
          <w:spacing w:val="-27"/>
          <w:sz w:val="21"/>
        </w:rPr>
        <w:t> </w:t>
      </w:r>
      <w:r>
        <w:rPr>
          <w:b/>
          <w:sz w:val="21"/>
        </w:rPr>
        <w:t>your</w:t>
      </w:r>
      <w:r>
        <w:rPr>
          <w:b/>
          <w:spacing w:val="-26"/>
          <w:sz w:val="21"/>
        </w:rPr>
        <w:t> </w:t>
      </w:r>
      <w:r>
        <w:rPr>
          <w:b/>
          <w:sz w:val="21"/>
        </w:rPr>
        <w:t>personal</w:t>
      </w:r>
      <w:r>
        <w:rPr>
          <w:b/>
          <w:spacing w:val="-26"/>
          <w:sz w:val="21"/>
        </w:rPr>
        <w:t> </w:t>
      </w:r>
      <w:r>
        <w:rPr>
          <w:b/>
          <w:sz w:val="21"/>
        </w:rPr>
        <w:t>records</w:t>
      </w:r>
      <w:r>
        <w:rPr>
          <w:sz w:val="21"/>
        </w:rPr>
        <w:t>,</w:t>
      </w:r>
      <w:r>
        <w:rPr>
          <w:spacing w:val="-27"/>
          <w:sz w:val="21"/>
        </w:rPr>
        <w:t> </w:t>
      </w:r>
      <w:r>
        <w:rPr>
          <w:sz w:val="21"/>
        </w:rPr>
        <w:t>you</w:t>
      </w:r>
      <w:r>
        <w:rPr>
          <w:spacing w:val="-26"/>
          <w:sz w:val="21"/>
        </w:rPr>
        <w:t> </w:t>
      </w:r>
      <w:r>
        <w:rPr>
          <w:sz w:val="21"/>
        </w:rPr>
        <w:t>can</w:t>
      </w:r>
      <w:r>
        <w:rPr>
          <w:spacing w:val="-27"/>
          <w:sz w:val="21"/>
        </w:rPr>
        <w:t> </w:t>
      </w:r>
      <w:r>
        <w:rPr>
          <w:sz w:val="21"/>
        </w:rPr>
        <w:t>take</w:t>
      </w:r>
      <w:r>
        <w:rPr>
          <w:spacing w:val="-26"/>
          <w:sz w:val="21"/>
        </w:rPr>
        <w:t> </w:t>
      </w:r>
      <w:r>
        <w:rPr>
          <w:sz w:val="21"/>
        </w:rPr>
        <w:t>a</w:t>
      </w:r>
      <w:r>
        <w:rPr>
          <w:spacing w:val="-26"/>
          <w:sz w:val="21"/>
        </w:rPr>
        <w:t> </w:t>
      </w:r>
      <w:r>
        <w:rPr>
          <w:sz w:val="21"/>
        </w:rPr>
        <w:t>picture or a screen shot of the thank you screen but it is not a</w:t>
      </w:r>
      <w:r>
        <w:rPr>
          <w:spacing w:val="37"/>
          <w:sz w:val="21"/>
        </w:rPr>
        <w:t> </w:t>
      </w:r>
      <w:r>
        <w:rPr>
          <w:sz w:val="21"/>
        </w:rPr>
        <w:t>requirement.</w:t>
      </w:r>
    </w:p>
    <w:p>
      <w:pPr>
        <w:pStyle w:val="BodyText"/>
        <w:spacing w:before="6"/>
        <w:rPr>
          <w:sz w:val="25"/>
        </w:rPr>
      </w:pPr>
      <w:r>
        <w:rPr/>
        <w:pict>
          <v:shape style="position:absolute;margin-left:82.970047pt;margin-top:15.899359pt;width:121.4pt;height:26.9pt;mso-position-horizontal-relative:page;mso-position-vertical-relative:paragraph;z-index:-251651072;mso-wrap-distance-left:0;mso-wrap-distance-right:0" type="#_x0000_t202" filled="true" fillcolor="#999999" stroked="false">
            <v:textbox inset="0,0,0,0">
              <w:txbxContent>
                <w:p>
                  <w:pPr>
                    <w:spacing w:before="125"/>
                    <w:ind w:left="222" w:right="0" w:firstLine="0"/>
                    <w:jc w:val="left"/>
                    <w:rPr>
                      <w:b/>
                      <w:sz w:val="21"/>
                    </w:rPr>
                  </w:pPr>
                  <w:hyperlink r:id="rId20">
                    <w:r>
                      <w:rPr>
                        <w:b/>
                        <w:color w:val="FFFFFF"/>
                        <w:sz w:val="21"/>
                      </w:rPr>
                      <w:t>Complete PISA Now</w:t>
                    </w:r>
                  </w:hyperlink>
                </w:p>
              </w:txbxContent>
            </v:textbox>
            <v:fill type="solid"/>
            <w10:wrap type="topAndBottom"/>
          </v:shape>
        </w:pict>
      </w:r>
    </w:p>
    <w:p>
      <w:pPr>
        <w:pStyle w:val="BodyText"/>
        <w:rPr>
          <w:sz w:val="20"/>
        </w:rPr>
      </w:pPr>
    </w:p>
    <w:p>
      <w:pPr>
        <w:pStyle w:val="BodyText"/>
        <w:rPr>
          <w:sz w:val="20"/>
        </w:rPr>
      </w:pPr>
    </w:p>
    <w:p>
      <w:pPr>
        <w:pStyle w:val="Heading1"/>
        <w:ind w:right="1024"/>
      </w:pPr>
      <w:r>
        <w:rPr>
          <w:color w:val="FFFFFF"/>
        </w:rPr>
        <w:t>How to Get Your Invoice (Tax Receipt)</w:t>
      </w:r>
    </w:p>
    <w:p>
      <w:pPr>
        <w:pStyle w:val="BodyText"/>
        <w:spacing w:before="8"/>
        <w:rPr>
          <w:b/>
          <w:sz w:val="30"/>
        </w:rPr>
      </w:pPr>
    </w:p>
    <w:p>
      <w:pPr>
        <w:pStyle w:val="BodyText"/>
        <w:spacing w:line="244" w:lineRule="auto" w:before="1"/>
        <w:ind w:left="119" w:right="367"/>
      </w:pPr>
      <w:r>
        <w:rPr/>
        <w:t>Note that the College does not send invoices (tax receipts) to physiotherapists at the end of the year, but you can download your invoice at any time from the PT</w:t>
      </w:r>
      <w:r>
        <w:rPr>
          <w:spacing w:val="52"/>
        </w:rPr>
        <w:t> </w:t>
      </w:r>
      <w:r>
        <w:rPr/>
        <w:t>Portal.</w:t>
      </w:r>
    </w:p>
    <w:p>
      <w:pPr>
        <w:pStyle w:val="BodyText"/>
        <w:spacing w:before="3"/>
      </w:pPr>
    </w:p>
    <w:p>
      <w:pPr>
        <w:pStyle w:val="BodyText"/>
        <w:spacing w:line="239" w:lineRule="exact"/>
        <w:ind w:left="119"/>
      </w:pPr>
      <w:r>
        <w:rPr/>
        <w:t>Simply log in to your account to download or print your annual renewal tax receipt using the</w:t>
      </w:r>
    </w:p>
    <w:p>
      <w:pPr>
        <w:pStyle w:val="BodyText"/>
        <w:spacing w:line="250" w:lineRule="exact"/>
        <w:ind w:left="119"/>
      </w:pPr>
      <w:r>
        <w:rPr>
          <w:i/>
          <w:sz w:val="22"/>
        </w:rPr>
        <w:t>Invoice </w:t>
      </w:r>
      <w:r>
        <w:rPr/>
        <w:t>button on the left side of the page.</w:t>
      </w:r>
    </w:p>
    <w:p>
      <w:pPr>
        <w:pStyle w:val="BodyText"/>
        <w:spacing w:before="6"/>
      </w:pPr>
    </w:p>
    <w:p>
      <w:pPr>
        <w:spacing w:line="244" w:lineRule="auto" w:before="1"/>
        <w:ind w:left="119" w:right="123" w:firstLine="0"/>
        <w:jc w:val="left"/>
        <w:rPr>
          <w:sz w:val="21"/>
        </w:rPr>
      </w:pPr>
      <w:r>
        <w:rPr>
          <w:sz w:val="21"/>
        </w:rPr>
        <w:t>If you have any questions, please contact the Registration team at </w:t>
      </w:r>
      <w:hyperlink r:id="rId21">
        <w:r>
          <w:rPr>
            <w:b/>
            <w:color w:val="D83E10"/>
            <w:sz w:val="21"/>
          </w:rPr>
          <w:t>registration@collegept.org</w:t>
        </w:r>
      </w:hyperlink>
      <w:r>
        <w:rPr>
          <w:b/>
          <w:color w:val="D83E10"/>
          <w:sz w:val="21"/>
        </w:rPr>
        <w:t> </w:t>
      </w:r>
      <w:r>
        <w:rPr>
          <w:sz w:val="21"/>
        </w:rPr>
        <w:t>or 1-800-583-5885 ext. 222.</w:t>
      </w:r>
    </w:p>
    <w:p>
      <w:pPr>
        <w:pStyle w:val="BodyText"/>
        <w:spacing w:before="7"/>
        <w:rPr>
          <w:sz w:val="25"/>
        </w:rPr>
      </w:pPr>
      <w:r>
        <w:rPr/>
        <w:pict>
          <v:shape style="position:absolute;margin-left:82.970047pt;margin-top:15.94649pt;width:116.05pt;height:26.9pt;mso-position-horizontal-relative:page;mso-position-vertical-relative:paragraph;z-index:-251650048;mso-wrap-distance-left:0;mso-wrap-distance-right:0" type="#_x0000_t202" filled="true" fillcolor="#999999" stroked="false">
            <v:textbox inset="0,0,0,0">
              <w:txbxContent>
                <w:p>
                  <w:pPr>
                    <w:spacing w:before="125"/>
                    <w:ind w:left="222" w:right="0" w:firstLine="0"/>
                    <w:jc w:val="left"/>
                    <w:rPr>
                      <w:b/>
                      <w:sz w:val="21"/>
                    </w:rPr>
                  </w:pPr>
                  <w:hyperlink r:id="rId18">
                    <w:r>
                      <w:rPr>
                        <w:b/>
                        <w:color w:val="FFFFFF"/>
                        <w:sz w:val="21"/>
                      </w:rPr>
                      <w:t>Go to the PT Portal</w:t>
                    </w:r>
                  </w:hyperlink>
                </w:p>
              </w:txbxContent>
            </v:textbox>
            <v:fill type="solid"/>
            <w10:wrap type="topAndBottom"/>
          </v:shape>
        </w:pict>
      </w:r>
    </w:p>
    <w:p>
      <w:pPr>
        <w:spacing w:after="0"/>
        <w:rPr>
          <w:sz w:val="25"/>
        </w:rPr>
        <w:sectPr>
          <w:pgSz w:w="12240" w:h="15840"/>
          <w:pgMar w:top="0" w:bottom="0" w:left="1540" w:right="1560"/>
        </w:sectPr>
      </w:pPr>
    </w:p>
    <w:p>
      <w:pPr>
        <w:spacing w:line="249" w:lineRule="auto" w:before="50"/>
        <w:ind w:left="4721" w:right="367" w:firstLine="0"/>
        <w:jc w:val="left"/>
        <w:rPr>
          <w:b/>
          <w:sz w:val="27"/>
        </w:rPr>
      </w:pPr>
      <w:r>
        <w:rPr/>
        <w:pict>
          <v:group style="position:absolute;margin-left:0pt;margin-top:-.000053pt;width:611.550pt;height:792.1pt;mso-position-horizontal-relative:page;mso-position-vertical-relative:page;z-index:-252041216" coordorigin="0,0" coordsize="12231,15842">
            <v:shape style="position:absolute;left:0;top:0;width:12231;height:15842" type="#_x0000_t75" stroked="false">
              <v:imagedata r:id="rId22" o:title=""/>
            </v:shape>
            <v:shape style="position:absolute;left:1352;top:0;width:9527;height:11831" coordorigin="1352,0" coordsize="9527,11831" path="m10878,8389l1352,8389,1352,11831,10878,11831,10878,8389m10878,2981l1352,2981,1352,7652,10878,7652,10878,2981m10878,0l1352,0,1352,399,10878,399,10878,0e" filled="true" fillcolor="#ffffff" stroked="false">
              <v:path arrowok="t"/>
              <v:fill type="solid"/>
            </v:shape>
            <v:line style="position:absolute" from="1644,254" to="10586,254" stroked="true" strokeweight=".768241pt" strokecolor="#999999">
              <v:stroke dashstyle="solid"/>
            </v:line>
            <v:shape style="position:absolute;left:1352;top:399;width:9527;height:2582" coordorigin="1352,399" coordsize="9527,2582" path="m10878,399l10571,399,6115,399,1659,399,1352,399,1352,2981,1659,2981,6115,2981,10571,2981,10878,2981,10878,399e" filled="true" fillcolor="#ffffff" stroked="false">
              <v:path arrowok="t"/>
              <v:fill type="solid"/>
            </v:shape>
            <v:line style="position:absolute" from="6269,2819" to="10264,2819" stroked="true" strokeweight=".768241pt" strokecolor="#999999">
              <v:stroke dashstyle="solid"/>
            </v:line>
            <v:rect style="position:absolute;left:1352;top:7651;width:9527;height:738" filled="true" fillcolor="#335e67" stroked="false">
              <v:fill type="solid"/>
            </v:rect>
            <v:rect style="position:absolute;left:1352;top:11830;width:9527;height:738" filled="true" fillcolor="#dd6e13" stroked="false">
              <v:fill type="solid"/>
            </v:rect>
            <v:rect style="position:absolute;left:1352;top:12568;width:9527;height:3272" filled="true" fillcolor="#ffffff" stroked="false">
              <v:fill type="solid"/>
            </v:rect>
            <v:shape style="position:absolute;left:1966;top:553;width:3580;height:2259" type="#_x0000_t75" stroked="false">
              <v:imagedata r:id="rId23" o:title=""/>
            </v:shape>
            <v:shape style="position:absolute;left:2058;top:4225;width:62;height:62" coordorigin="2059,4225" coordsize="62,62" path="m2090,4287l2078,4284,2068,4278,2061,4268,2059,4256,2061,4244,2068,4234,2078,4228,2090,4225,2102,4228,2111,4234,2118,4244,2120,4256,2118,4268,2111,4278,2102,4284,2090,4287xe" filled="true" fillcolor="#000000" stroked="false">
              <v:path arrowok="t"/>
              <v:fill type="solid"/>
            </v:shape>
            <v:shape style="position:absolute;left:2058;top:4225;width:62;height:62" coordorigin="2059,4225" coordsize="62,62" path="m2120,4256l2118,4268,2111,4278,2102,4284,2090,4287,2078,4284,2068,4278,2061,4268,2059,4256,2061,4244,2068,4234,2078,4228,2090,4225,2102,4228,2111,4234,2118,4244,2120,4256xe" filled="false" stroked="true" strokeweight=".768241pt" strokecolor="#000000">
              <v:path arrowok="t"/>
              <v:stroke dashstyle="solid"/>
            </v:shape>
            <v:shape style="position:absolute;left:2058;top:4471;width:62;height:62" coordorigin="2059,4471" coordsize="62,62" path="m2090,4533l2078,4530,2068,4524,2061,4514,2059,4502,2061,4490,2068,4480,2078,4474,2090,4471,2102,4474,2111,4480,2118,4490,2120,4502,2118,4514,2111,4524,2102,4530,2090,4533xe" filled="true" fillcolor="#000000" stroked="false">
              <v:path arrowok="t"/>
              <v:fill type="solid"/>
            </v:shape>
            <v:shape style="position:absolute;left:2058;top:4471;width:62;height:62" coordorigin="2059,4471" coordsize="62,62" path="m2120,4502l2118,4514,2111,4524,2102,4530,2090,4533,2078,4530,2068,4524,2061,4514,2059,4502,2061,4490,2068,4480,2078,4474,2090,4471,2102,4474,2111,4480,2118,4490,2120,4502xe" filled="false" stroked="true" strokeweight=".768241pt" strokecolor="#000000">
              <v:path arrowok="t"/>
              <v:stroke dashstyle="solid"/>
            </v:shape>
            <v:shape style="position:absolute;left:2058;top:4717;width:62;height:62" coordorigin="2059,4717" coordsize="62,62" path="m2090,4778l2078,4776,2068,4769,2061,4760,2059,4748,2061,4736,2068,4726,2078,4719,2090,4717,2102,4719,2111,4726,2118,4736,2120,4748,2118,4760,2111,4769,2102,4776,2090,4778xe" filled="true" fillcolor="#000000" stroked="false">
              <v:path arrowok="t"/>
              <v:fill type="solid"/>
            </v:shape>
            <v:shape style="position:absolute;left:2058;top:4717;width:62;height:62" coordorigin="2059,4717" coordsize="62,62" path="m2120,4748l2118,4760,2111,4769,2102,4776,2090,4778,2078,4776,2068,4769,2061,4760,2059,4748,2061,4736,2068,4726,2078,4719,2090,4717,2102,4719,2111,4726,2118,4736,2120,4748xe" filled="false" stroked="true" strokeweight=".768241pt" strokecolor="#000000">
              <v:path arrowok="t"/>
              <v:stroke dashstyle="solid"/>
            </v:shape>
            <v:shape style="position:absolute;left:2058;top:4962;width:62;height:62" coordorigin="2059,4963" coordsize="62,62" path="m2090,5024l2078,5022,2068,5015,2061,5006,2059,4994,2061,4982,2068,4972,2078,4965,2090,4963,2102,4965,2111,4972,2118,4982,2120,4994,2118,5006,2111,5015,2102,5022,2090,5024xe" filled="true" fillcolor="#000000" stroked="false">
              <v:path arrowok="t"/>
              <v:fill type="solid"/>
            </v:shape>
            <v:shape style="position:absolute;left:2058;top:4962;width:62;height:62" coordorigin="2059,4963" coordsize="62,62" path="m2120,4994l2118,5006,2111,5015,2102,5022,2090,5024,2078,5022,2068,5015,2061,5006,2059,4994,2061,4982,2068,4972,2078,4965,2090,4963,2102,4965,2111,4972,2118,4982,2120,4994xe" filled="false" stroked="true" strokeweight=".768241pt" strokecolor="#000000">
              <v:path arrowok="t"/>
              <v:stroke dashstyle="solid"/>
            </v:shape>
            <w10:wrap type="none"/>
          </v:group>
        </w:pict>
      </w:r>
      <w:r>
        <w:rPr>
          <w:b/>
          <w:color w:val="DD6E13"/>
          <w:w w:val="95"/>
          <w:sz w:val="27"/>
        </w:rPr>
        <w:t>IPC Statistical Submissions </w:t>
      </w:r>
      <w:r>
        <w:rPr>
          <w:b/>
          <w:color w:val="DD6E13"/>
          <w:sz w:val="27"/>
        </w:rPr>
        <w:t>Website is Open</w:t>
      </w:r>
    </w:p>
    <w:p>
      <w:pPr>
        <w:pStyle w:val="BodyText"/>
        <w:spacing w:before="10"/>
        <w:rPr>
          <w:b/>
          <w:sz w:val="32"/>
        </w:rPr>
      </w:pPr>
    </w:p>
    <w:p>
      <w:pPr>
        <w:pStyle w:val="Heading3"/>
        <w:spacing w:line="321" w:lineRule="auto" w:before="1"/>
        <w:ind w:left="4721" w:right="918"/>
      </w:pPr>
      <w:r>
        <w:rPr/>
        <w:t>All Ontario institutions and Health </w:t>
      </w:r>
      <w:r>
        <w:rPr>
          <w:w w:val="95"/>
        </w:rPr>
        <w:t>Information Custodians must submit </w:t>
      </w:r>
      <w:r>
        <w:rPr/>
        <w:t>annual statistics.</w:t>
      </w:r>
    </w:p>
    <w:p>
      <w:pPr>
        <w:pStyle w:val="BodyText"/>
        <w:rPr>
          <w:b/>
          <w:sz w:val="22"/>
        </w:rPr>
      </w:pPr>
    </w:p>
    <w:p>
      <w:pPr>
        <w:pStyle w:val="BodyText"/>
        <w:spacing w:before="9"/>
        <w:rPr>
          <w:b/>
          <w:sz w:val="29"/>
        </w:rPr>
      </w:pPr>
    </w:p>
    <w:p>
      <w:pPr>
        <w:pStyle w:val="BodyText"/>
        <w:spacing w:line="244" w:lineRule="auto" w:before="1"/>
        <w:ind w:left="119"/>
      </w:pPr>
      <w:r>
        <w:rPr/>
        <w:t>Health Information Custodians must submit breach statistics to the Information and Privacy Commissioner of Ontario (IPC) annually. They must submit statistics on breaches where information was:</w:t>
      </w:r>
    </w:p>
    <w:p>
      <w:pPr>
        <w:pStyle w:val="BodyText"/>
        <w:spacing w:before="1"/>
        <w:rPr>
          <w:sz w:val="15"/>
        </w:rPr>
      </w:pPr>
    </w:p>
    <w:p>
      <w:pPr>
        <w:pStyle w:val="BodyText"/>
        <w:spacing w:line="244" w:lineRule="auto" w:before="71"/>
        <w:ind w:left="733" w:right="7791"/>
      </w:pPr>
      <w:r>
        <w:rPr/>
        <w:t>Stolen Lost</w:t>
      </w:r>
    </w:p>
    <w:p>
      <w:pPr>
        <w:pStyle w:val="BodyText"/>
        <w:spacing w:line="244" w:lineRule="auto"/>
        <w:ind w:left="733" w:right="5438"/>
      </w:pPr>
      <w:r>
        <w:rPr/>
        <w:t>Used without authority Disclosed without authority</w:t>
      </w:r>
    </w:p>
    <w:p>
      <w:pPr>
        <w:pStyle w:val="BodyText"/>
        <w:spacing w:before="2"/>
      </w:pPr>
    </w:p>
    <w:p>
      <w:pPr>
        <w:pStyle w:val="BodyText"/>
        <w:spacing w:line="244" w:lineRule="auto"/>
        <w:ind w:left="119" w:right="367"/>
      </w:pPr>
      <w:r>
        <w:rPr/>
        <w:t>Note that statistics must include breaches that did not otherwise meet the criteria for mandatory reporting to the IPC.</w:t>
      </w:r>
    </w:p>
    <w:p>
      <w:pPr>
        <w:pStyle w:val="BodyText"/>
        <w:spacing w:before="3"/>
      </w:pPr>
    </w:p>
    <w:p>
      <w:pPr>
        <w:pStyle w:val="Heading3"/>
        <w:spacing w:before="0"/>
        <w:ind w:left="111"/>
      </w:pPr>
      <w:r>
        <w:rPr/>
        <w:t>The deadline to file 2019 statistical reports is Friday, February 28, 2020.</w:t>
      </w:r>
    </w:p>
    <w:p>
      <w:pPr>
        <w:pStyle w:val="BodyText"/>
        <w:spacing w:before="1"/>
        <w:rPr>
          <w:b/>
          <w:sz w:val="26"/>
        </w:rPr>
      </w:pPr>
      <w:r>
        <w:rPr/>
        <w:pict>
          <v:shape style="position:absolute;margin-left:82.970047pt;margin-top:16.247284pt;width:162.1pt;height:26.9pt;mso-position-horizontal-relative:page;mso-position-vertical-relative:paragraph;z-index:-251648000;mso-wrap-distance-left:0;mso-wrap-distance-right:0" type="#_x0000_t202" filled="true" fillcolor="#999999" stroked="false">
            <v:textbox inset="0,0,0,0">
              <w:txbxContent>
                <w:p>
                  <w:pPr>
                    <w:spacing w:before="125"/>
                    <w:ind w:left="222" w:right="0" w:firstLine="0"/>
                    <w:jc w:val="left"/>
                    <w:rPr>
                      <w:b/>
                      <w:sz w:val="21"/>
                    </w:rPr>
                  </w:pPr>
                  <w:hyperlink r:id="rId24">
                    <w:r>
                      <w:rPr>
                        <w:b/>
                        <w:color w:val="FFFFFF"/>
                        <w:sz w:val="21"/>
                      </w:rPr>
                      <w:t>Submit Your Statistics to IPC</w:t>
                    </w:r>
                  </w:hyperlink>
                </w:p>
              </w:txbxContent>
            </v:textbox>
            <v:fill type="solid"/>
            <w10:wrap type="topAndBottom"/>
          </v:shape>
        </w:pict>
      </w:r>
    </w:p>
    <w:p>
      <w:pPr>
        <w:pStyle w:val="BodyText"/>
        <w:rPr>
          <w:b/>
          <w:sz w:val="20"/>
        </w:rPr>
      </w:pPr>
    </w:p>
    <w:p>
      <w:pPr>
        <w:pStyle w:val="BodyText"/>
        <w:rPr>
          <w:b/>
          <w:sz w:val="20"/>
        </w:rPr>
      </w:pPr>
    </w:p>
    <w:p>
      <w:pPr>
        <w:spacing w:before="181"/>
        <w:ind w:left="948" w:right="1032" w:firstLine="0"/>
        <w:jc w:val="center"/>
        <w:rPr>
          <w:b/>
          <w:sz w:val="30"/>
        </w:rPr>
      </w:pPr>
      <w:r>
        <w:rPr>
          <w:b/>
          <w:color w:val="FFFFFF"/>
          <w:sz w:val="30"/>
        </w:rPr>
        <w:t>New Case of the Month: Suspicious Spa Services</w:t>
      </w:r>
    </w:p>
    <w:p>
      <w:pPr>
        <w:pStyle w:val="BodyText"/>
        <w:spacing w:before="8"/>
        <w:rPr>
          <w:b/>
          <w:sz w:val="30"/>
        </w:rPr>
      </w:pPr>
    </w:p>
    <w:p>
      <w:pPr>
        <w:pStyle w:val="BodyText"/>
        <w:spacing w:before="1"/>
        <w:ind w:left="119"/>
      </w:pPr>
      <w:r>
        <w:rPr/>
        <w:t>Think you can get away with billing spa services as physiotherapy? Think again.</w:t>
      </w:r>
    </w:p>
    <w:p>
      <w:pPr>
        <w:pStyle w:val="BodyText"/>
        <w:spacing w:before="8"/>
      </w:pPr>
    </w:p>
    <w:p>
      <w:pPr>
        <w:pStyle w:val="BodyText"/>
        <w:spacing w:line="244" w:lineRule="auto"/>
        <w:ind w:left="119" w:right="367"/>
      </w:pPr>
      <w:r>
        <w:rPr/>
        <w:t>Find out what happens when an insurance provider sends an undercover investigator to a clinic as part of an investigation.</w:t>
      </w:r>
    </w:p>
    <w:p>
      <w:pPr>
        <w:pStyle w:val="BodyText"/>
        <w:spacing w:before="4"/>
      </w:pPr>
    </w:p>
    <w:p>
      <w:pPr>
        <w:pStyle w:val="BodyText"/>
        <w:spacing w:line="244" w:lineRule="auto"/>
        <w:ind w:left="119" w:right="208"/>
      </w:pPr>
      <w:r>
        <w:rPr/>
        <w:t>Fabricated patient records, fake assessments and treatments, poor record  keeping  –  this case of the month highlights many of the bad business practices you want to be sure to avoid. Don't miss</w:t>
      </w:r>
      <w:r>
        <w:rPr>
          <w:spacing w:val="2"/>
        </w:rPr>
        <w:t> </w:t>
      </w:r>
      <w:r>
        <w:rPr/>
        <w:t>it!</w:t>
      </w:r>
    </w:p>
    <w:p>
      <w:pPr>
        <w:pStyle w:val="BodyText"/>
        <w:spacing w:before="7"/>
        <w:rPr>
          <w:sz w:val="25"/>
        </w:rPr>
      </w:pPr>
      <w:r>
        <w:rPr/>
        <w:pict>
          <v:shape style="position:absolute;margin-left:82.970047pt;margin-top:15.928848pt;width:94.5pt;height:26.9pt;mso-position-horizontal-relative:page;mso-position-vertical-relative:paragraph;z-index:-251646976;mso-wrap-distance-left:0;mso-wrap-distance-right:0" type="#_x0000_t202" filled="true" fillcolor="#999999" stroked="false">
            <v:textbox inset="0,0,0,0">
              <w:txbxContent>
                <w:p>
                  <w:pPr>
                    <w:spacing w:before="125"/>
                    <w:ind w:left="222" w:right="0" w:firstLine="0"/>
                    <w:jc w:val="left"/>
                    <w:rPr>
                      <w:b/>
                      <w:sz w:val="21"/>
                    </w:rPr>
                  </w:pPr>
                  <w:hyperlink r:id="rId25">
                    <w:r>
                      <w:rPr>
                        <w:b/>
                        <w:color w:val="FFFFFF"/>
                        <w:sz w:val="21"/>
                      </w:rPr>
                      <w:t>Read the Case</w:t>
                    </w:r>
                  </w:hyperlink>
                </w:p>
              </w:txbxContent>
            </v:textbox>
            <v:fill type="solid"/>
            <w10:wrap type="topAndBottom"/>
          </v:shape>
        </w:pict>
      </w:r>
    </w:p>
    <w:p>
      <w:pPr>
        <w:pStyle w:val="BodyText"/>
        <w:rPr>
          <w:sz w:val="20"/>
        </w:rPr>
      </w:pPr>
    </w:p>
    <w:p>
      <w:pPr>
        <w:pStyle w:val="BodyText"/>
        <w:rPr>
          <w:sz w:val="20"/>
        </w:rPr>
      </w:pPr>
    </w:p>
    <w:p>
      <w:pPr>
        <w:pStyle w:val="Heading1"/>
        <w:ind w:right="1004"/>
      </w:pPr>
      <w:r>
        <w:rPr>
          <w:color w:val="FFFFFF"/>
        </w:rPr>
        <w:t>NEW: Quarterly Employer Information</w:t>
      </w:r>
      <w:r>
        <w:rPr>
          <w:color w:val="FFFFFF"/>
          <w:spacing w:val="-60"/>
        </w:rPr>
        <w:t> </w:t>
      </w:r>
      <w:r>
        <w:rPr>
          <w:color w:val="FFFFFF"/>
        </w:rPr>
        <w:t>Updates</w:t>
      </w:r>
    </w:p>
    <w:p>
      <w:pPr>
        <w:pStyle w:val="BodyText"/>
        <w:spacing w:before="8"/>
        <w:rPr>
          <w:b/>
          <w:sz w:val="30"/>
        </w:rPr>
      </w:pPr>
    </w:p>
    <w:p>
      <w:pPr>
        <w:pStyle w:val="BodyText"/>
        <w:spacing w:line="244" w:lineRule="auto" w:before="1"/>
        <w:ind w:left="119" w:right="367"/>
      </w:pPr>
      <w:r>
        <w:rPr/>
        <w:t>As a physiotherapist you know that you have obligations to practice safely and ethically, and that it definitely helps to have the support of your employer.</w:t>
      </w:r>
    </w:p>
    <w:p>
      <w:pPr>
        <w:pStyle w:val="BodyText"/>
        <w:spacing w:before="3"/>
      </w:pPr>
    </w:p>
    <w:p>
      <w:pPr>
        <w:pStyle w:val="BodyText"/>
        <w:spacing w:line="244" w:lineRule="auto"/>
        <w:ind w:left="119" w:right="367"/>
      </w:pPr>
      <w:r>
        <w:rPr/>
        <w:t>Not only should your employer help you to meet your professional obligations, they have some legal obligations of their own. But, many employers are not regulated health professionals so their understanding of their obligations (and yours) may be limited.</w:t>
      </w:r>
    </w:p>
    <w:p>
      <w:pPr>
        <w:pStyle w:val="BodyText"/>
        <w:spacing w:before="3"/>
      </w:pPr>
    </w:p>
    <w:p>
      <w:pPr>
        <w:spacing w:line="244" w:lineRule="auto" w:before="0"/>
        <w:ind w:left="111" w:right="0" w:firstLine="0"/>
        <w:jc w:val="left"/>
        <w:rPr>
          <w:sz w:val="21"/>
        </w:rPr>
      </w:pPr>
      <w:r>
        <w:rPr>
          <w:b/>
          <w:sz w:val="21"/>
        </w:rPr>
        <w:t>To</w:t>
      </w:r>
      <w:r>
        <w:rPr>
          <w:b/>
          <w:spacing w:val="-29"/>
          <w:sz w:val="21"/>
        </w:rPr>
        <w:t> </w:t>
      </w:r>
      <w:r>
        <w:rPr>
          <w:b/>
          <w:sz w:val="21"/>
        </w:rPr>
        <w:t>help</w:t>
      </w:r>
      <w:r>
        <w:rPr>
          <w:b/>
          <w:spacing w:val="-28"/>
          <w:sz w:val="21"/>
        </w:rPr>
        <w:t> </w:t>
      </w:r>
      <w:r>
        <w:rPr>
          <w:b/>
          <w:sz w:val="21"/>
        </w:rPr>
        <w:t>close</w:t>
      </w:r>
      <w:r>
        <w:rPr>
          <w:b/>
          <w:spacing w:val="-28"/>
          <w:sz w:val="21"/>
        </w:rPr>
        <w:t> </w:t>
      </w:r>
      <w:r>
        <w:rPr>
          <w:b/>
          <w:sz w:val="21"/>
        </w:rPr>
        <w:t>that</w:t>
      </w:r>
      <w:r>
        <w:rPr>
          <w:b/>
          <w:spacing w:val="-28"/>
          <w:sz w:val="21"/>
        </w:rPr>
        <w:t> </w:t>
      </w:r>
      <w:r>
        <w:rPr>
          <w:b/>
          <w:sz w:val="21"/>
        </w:rPr>
        <w:t>gap,</w:t>
      </w:r>
      <w:r>
        <w:rPr>
          <w:b/>
          <w:spacing w:val="-28"/>
          <w:sz w:val="21"/>
        </w:rPr>
        <w:t> </w:t>
      </w:r>
      <w:r>
        <w:rPr>
          <w:b/>
          <w:sz w:val="21"/>
        </w:rPr>
        <w:t>we've</w:t>
      </w:r>
      <w:r>
        <w:rPr>
          <w:b/>
          <w:spacing w:val="-29"/>
          <w:sz w:val="21"/>
        </w:rPr>
        <w:t> </w:t>
      </w:r>
      <w:r>
        <w:rPr>
          <w:b/>
          <w:sz w:val="21"/>
        </w:rPr>
        <w:t>created</w:t>
      </w:r>
      <w:r>
        <w:rPr>
          <w:b/>
          <w:spacing w:val="-28"/>
          <w:sz w:val="21"/>
        </w:rPr>
        <w:t> </w:t>
      </w:r>
      <w:r>
        <w:rPr>
          <w:b/>
          <w:sz w:val="21"/>
        </w:rPr>
        <w:t>quarterly</w:t>
      </w:r>
      <w:r>
        <w:rPr>
          <w:b/>
          <w:spacing w:val="-28"/>
          <w:sz w:val="21"/>
        </w:rPr>
        <w:t> </w:t>
      </w:r>
      <w:r>
        <w:rPr>
          <w:b/>
          <w:sz w:val="21"/>
        </w:rPr>
        <w:t>information</w:t>
      </w:r>
      <w:r>
        <w:rPr>
          <w:b/>
          <w:spacing w:val="-28"/>
          <w:sz w:val="21"/>
        </w:rPr>
        <w:t> </w:t>
      </w:r>
      <w:r>
        <w:rPr>
          <w:b/>
          <w:sz w:val="21"/>
        </w:rPr>
        <w:t>updates</w:t>
      </w:r>
      <w:r>
        <w:rPr>
          <w:b/>
          <w:spacing w:val="-28"/>
          <w:sz w:val="21"/>
        </w:rPr>
        <w:t> </w:t>
      </w:r>
      <w:r>
        <w:rPr>
          <w:b/>
          <w:sz w:val="21"/>
        </w:rPr>
        <w:t>crafted</w:t>
      </w:r>
      <w:r>
        <w:rPr>
          <w:b/>
          <w:spacing w:val="-28"/>
          <w:sz w:val="21"/>
        </w:rPr>
        <w:t> </w:t>
      </w:r>
      <w:r>
        <w:rPr>
          <w:b/>
          <w:sz w:val="21"/>
        </w:rPr>
        <w:t>specifically</w:t>
      </w:r>
      <w:r>
        <w:rPr>
          <w:b/>
          <w:spacing w:val="-29"/>
          <w:sz w:val="21"/>
        </w:rPr>
        <w:t> </w:t>
      </w:r>
      <w:r>
        <w:rPr>
          <w:b/>
          <w:sz w:val="21"/>
        </w:rPr>
        <w:t>for employers – clinic owners, gym owners, managers, supervisors, etc. </w:t>
      </w:r>
      <w:r>
        <w:rPr>
          <w:sz w:val="21"/>
        </w:rPr>
        <w:t>This is a great opportunity for you to start a conversation to help them understand their obligations as well as yours.</w:t>
      </w:r>
    </w:p>
    <w:p>
      <w:pPr>
        <w:spacing w:after="0" w:line="244" w:lineRule="auto"/>
        <w:jc w:val="left"/>
        <w:rPr>
          <w:sz w:val="21"/>
        </w:rPr>
        <w:sectPr>
          <w:pgSz w:w="12240" w:h="15840"/>
          <w:pgMar w:top="480" w:bottom="280" w:left="1540" w:right="1560"/>
        </w:sectPr>
      </w:pPr>
    </w:p>
    <w:p>
      <w:pPr>
        <w:spacing w:line="244" w:lineRule="auto" w:before="0"/>
        <w:ind w:left="111" w:right="560" w:firstLine="0"/>
        <w:jc w:val="left"/>
        <w:rPr>
          <w:sz w:val="21"/>
        </w:rPr>
      </w:pPr>
      <w:r>
        <w:rPr/>
        <w:pict>
          <v:group style="position:absolute;margin-left:0pt;margin-top:-.000058pt;width:611.550pt;height:792.1pt;mso-position-horizontal-relative:page;mso-position-vertical-relative:page;z-index:-252030976" coordorigin="0,0" coordsize="12231,15842">
            <v:shape style="position:absolute;left:0;top:0;width:12231;height:15842" type="#_x0000_t75" stroked="false">
              <v:imagedata r:id="rId26" o:title=""/>
            </v:shape>
            <v:shape style="position:absolute;left:1352;top:0;width:9527;height:15840" coordorigin="1352,0" coordsize="9527,15840" path="m10878,10940l1352,10940,1352,15840,10878,15840,10878,10940m10878,7867l1352,7867,1352,9004,10878,9004,10878,7867m10878,5193l1352,5193,1352,5593,10878,5593,10878,5193m10878,0l1352,0,1352,891,1352,891,1352,2351,10878,2351,10878,891,10878,891,10878,0e" filled="true" fillcolor="#ffffff" stroked="false">
              <v:path arrowok="t"/>
              <v:fill type="solid"/>
            </v:shape>
            <v:line style="position:absolute" from="1644,2205" to="10586,2205" stroked="true" strokeweight=".768241pt" strokecolor="#999999">
              <v:stroke dashstyle="solid"/>
            </v:line>
            <v:shape style="position:absolute;left:1352;top:2350;width:9527;height:2843" coordorigin="1352,2351" coordsize="9527,2843" path="m1583,2351l1352,2351,1352,5193,1583,5193,1583,2351m6038,2351l1659,2351,1659,5193,6038,5193,6038,2351m10571,2351l6192,2351,6192,5193,10571,5193,10571,2351m10878,2351l10648,2351,10648,5193,10878,5193,10878,2351e" filled="true" fillcolor="#ffffff" stroked="false">
              <v:path arrowok="t"/>
              <v:fill type="solid"/>
            </v:shape>
            <v:line style="position:absolute" from="1621,2351" to="1621,5178" stroked="true" strokeweight="3.841206pt" strokecolor="#ffffff">
              <v:stroke dashstyle="solid"/>
            </v:line>
            <v:shape style="position:absolute;left:6038;top:2350;width:154;height:2828" coordorigin="6038,2351" coordsize="154,2828" path="m6192,2351l6115,2351,6038,2351,6038,5178,6115,5178,6192,5178,6192,2351e" filled="true" fillcolor="#ffffff" stroked="false">
              <v:path arrowok="t"/>
              <v:fill type="solid"/>
            </v:shape>
            <v:line style="position:absolute" from="10609,2351" to="10609,5178" stroked="true" strokeweight="3.841206pt" strokecolor="#ffffff">
              <v:stroke dashstyle="solid"/>
            </v:line>
            <v:rect style="position:absolute;left:1352;top:5592;width:9527;height:738" filled="true" fillcolor="#335e67" stroked="false">
              <v:fill type="solid"/>
            </v:rect>
            <v:rect style="position:absolute;left:1352;top:6330;width:9527;height:1537" filled="true" fillcolor="#ffffff" stroked="false">
              <v:fill type="solid"/>
            </v:rect>
            <v:line style="position:absolute" from="1644,8858" to="10586,8858" stroked="true" strokeweight=".768241pt" strokecolor="#999999">
              <v:stroke dashstyle="solid"/>
            </v:line>
            <v:rect style="position:absolute;left:1352;top:9003;width:9527;height:1936" filled="true" fillcolor="#ffffff" stroked="false">
              <v:fill type="solid"/>
            </v:rect>
            <v:shape style="position:absolute;left:4179;top:9157;width:3857;height:1629" type="#_x0000_t75" stroked="false">
              <v:imagedata r:id="rId27" o:title=""/>
            </v:shape>
            <w10:wrap type="none"/>
          </v:group>
        </w:pict>
      </w:r>
      <w:r>
        <w:rPr>
          <w:b/>
          <w:sz w:val="21"/>
        </w:rPr>
        <w:t>Share the sign up link below with your boss/employer and encourage them to review materials from the College. </w:t>
      </w:r>
      <w:r>
        <w:rPr>
          <w:sz w:val="21"/>
        </w:rPr>
        <w:t>We'll only send updates that are relevant to them, along with information that will help support a positive working relationship.</w:t>
      </w:r>
    </w:p>
    <w:p>
      <w:pPr>
        <w:pStyle w:val="BodyText"/>
        <w:spacing w:before="5"/>
        <w:rPr>
          <w:sz w:val="24"/>
        </w:rPr>
      </w:pPr>
      <w:r>
        <w:rPr/>
        <w:pict>
          <v:shape style="position:absolute;margin-left:82.970047pt;margin-top:15.29398pt;width:118.35pt;height:26.9pt;mso-position-horizontal-relative:page;mso-position-vertical-relative:paragraph;z-index:-251644928;mso-wrap-distance-left:0;mso-wrap-distance-right:0" type="#_x0000_t202" filled="true" fillcolor="#999999" stroked="false">
            <v:textbox inset="0,0,0,0">
              <w:txbxContent>
                <w:p>
                  <w:pPr>
                    <w:spacing w:before="125"/>
                    <w:ind w:left="222" w:right="0" w:firstLine="0"/>
                    <w:jc w:val="left"/>
                    <w:rPr>
                      <w:b/>
                      <w:sz w:val="21"/>
                    </w:rPr>
                  </w:pPr>
                  <w:hyperlink r:id="rId28">
                    <w:r>
                      <w:rPr>
                        <w:b/>
                        <w:color w:val="FFFFFF"/>
                        <w:sz w:val="21"/>
                      </w:rPr>
                      <w:t>Sign Up Information</w:t>
                    </w:r>
                  </w:hyperlink>
                </w:p>
              </w:txbxContent>
            </v:textbox>
            <v:fill type="solid"/>
            <w10:wrap type="topAndBottom"/>
          </v:shape>
        </w:pict>
      </w:r>
    </w:p>
    <w:p>
      <w:pPr>
        <w:pStyle w:val="BodyText"/>
        <w:rPr>
          <w:sz w:val="20"/>
        </w:rPr>
      </w:pPr>
    </w:p>
    <w:p>
      <w:pPr>
        <w:pStyle w:val="BodyText"/>
        <w:rPr>
          <w:sz w:val="20"/>
        </w:rPr>
      </w:pPr>
    </w:p>
    <w:p>
      <w:pPr>
        <w:pStyle w:val="BodyText"/>
        <w:rPr>
          <w:sz w:val="22"/>
        </w:rPr>
      </w:pPr>
      <w:r>
        <w:rPr/>
        <w:pict>
          <v:group style="position:absolute;margin-left:82.970047pt;margin-top:14.664012pt;width:219.75pt;height:142.15pt;mso-position-horizontal-relative:page;mso-position-vertical-relative:paragraph;z-index:-251641856;mso-wrap-distance-left:0;mso-wrap-distance-right:0" coordorigin="1659,293" coordsize="4395,2843">
            <v:shape style="position:absolute;left:1667;top:300;width:4379;height:2828" type="#_x0000_t202" filled="false" stroked="true" strokeweight=".768241pt" strokecolor="#e3e5de">
              <v:textbox inset="0,0,0,0">
                <w:txbxContent>
                  <w:p>
                    <w:pPr>
                      <w:spacing w:before="131"/>
                      <w:ind w:left="299" w:right="0" w:firstLine="0"/>
                      <w:jc w:val="left"/>
                      <w:rPr>
                        <w:b/>
                        <w:sz w:val="27"/>
                      </w:rPr>
                    </w:pPr>
                    <w:r>
                      <w:rPr>
                        <w:b/>
                        <w:sz w:val="27"/>
                      </w:rPr>
                      <w:t>Practice Advice Question</w:t>
                    </w:r>
                  </w:p>
                  <w:p>
                    <w:pPr>
                      <w:spacing w:line="240" w:lineRule="auto" w:before="0"/>
                      <w:rPr>
                        <w:b/>
                        <w:sz w:val="23"/>
                      </w:rPr>
                    </w:pPr>
                  </w:p>
                  <w:p>
                    <w:pPr>
                      <w:spacing w:line="232" w:lineRule="auto" w:before="0"/>
                      <w:ind w:left="307" w:right="0" w:firstLine="0"/>
                      <w:jc w:val="left"/>
                      <w:rPr>
                        <w:i/>
                        <w:sz w:val="22"/>
                      </w:rPr>
                    </w:pPr>
                    <w:r>
                      <w:rPr>
                        <w:i/>
                        <w:sz w:val="22"/>
                      </w:rPr>
                      <w:t>A</w:t>
                    </w:r>
                    <w:r>
                      <w:rPr>
                        <w:i/>
                        <w:spacing w:val="-18"/>
                        <w:sz w:val="22"/>
                      </w:rPr>
                      <w:t> </w:t>
                    </w:r>
                    <w:r>
                      <w:rPr>
                        <w:i/>
                        <w:sz w:val="22"/>
                      </w:rPr>
                      <w:t>patient</w:t>
                    </w:r>
                    <w:r>
                      <w:rPr>
                        <w:i/>
                        <w:spacing w:val="-17"/>
                        <w:sz w:val="22"/>
                      </w:rPr>
                      <w:t> </w:t>
                    </w:r>
                    <w:r>
                      <w:rPr>
                        <w:i/>
                        <w:sz w:val="22"/>
                      </w:rPr>
                      <w:t>threatened</w:t>
                    </w:r>
                    <w:r>
                      <w:rPr>
                        <w:i/>
                        <w:spacing w:val="-17"/>
                        <w:sz w:val="22"/>
                      </w:rPr>
                      <w:t> </w:t>
                    </w:r>
                    <w:r>
                      <w:rPr>
                        <w:i/>
                        <w:sz w:val="22"/>
                      </w:rPr>
                      <w:t>me.</w:t>
                    </w:r>
                    <w:r>
                      <w:rPr>
                        <w:i/>
                        <w:spacing w:val="-18"/>
                        <w:sz w:val="22"/>
                      </w:rPr>
                      <w:t> </w:t>
                    </w:r>
                    <w:r>
                      <w:rPr>
                        <w:i/>
                        <w:sz w:val="22"/>
                      </w:rPr>
                      <w:t>What</w:t>
                    </w:r>
                    <w:r>
                      <w:rPr>
                        <w:i/>
                        <w:spacing w:val="-17"/>
                        <w:sz w:val="22"/>
                      </w:rPr>
                      <w:t> </w:t>
                    </w:r>
                    <w:r>
                      <w:rPr>
                        <w:i/>
                        <w:sz w:val="22"/>
                      </w:rPr>
                      <w:t>should</w:t>
                    </w:r>
                    <w:r>
                      <w:rPr>
                        <w:i/>
                        <w:spacing w:val="-17"/>
                        <w:sz w:val="22"/>
                      </w:rPr>
                      <w:t> </w:t>
                    </w:r>
                    <w:r>
                      <w:rPr>
                        <w:i/>
                        <w:sz w:val="22"/>
                      </w:rPr>
                      <w:t>I </w:t>
                    </w:r>
                    <w:r>
                      <w:rPr>
                        <w:i/>
                        <w:sz w:val="22"/>
                      </w:rPr>
                      <w:t>do?</w:t>
                    </w:r>
                  </w:p>
                </w:txbxContent>
              </v:textbox>
              <v:stroke dashstyle="solid"/>
              <w10:wrap type="none"/>
            </v:shape>
            <v:shape style="position:absolute;left:1982;top:2321;width:1952;height:538" type="#_x0000_t202" filled="true" fillcolor="#dd6e13" stroked="false">
              <v:textbox inset="0,0,0,0">
                <w:txbxContent>
                  <w:p>
                    <w:pPr>
                      <w:spacing w:before="125"/>
                      <w:ind w:left="222" w:right="0" w:firstLine="0"/>
                      <w:jc w:val="left"/>
                      <w:rPr>
                        <w:b/>
                        <w:sz w:val="21"/>
                      </w:rPr>
                    </w:pPr>
                    <w:hyperlink r:id="rId29">
                      <w:r>
                        <w:rPr>
                          <w:b/>
                          <w:color w:val="FFFFFF"/>
                          <w:sz w:val="21"/>
                        </w:rPr>
                        <w:t>Get the Answer</w:t>
                      </w:r>
                    </w:hyperlink>
                  </w:p>
                </w:txbxContent>
              </v:textbox>
              <v:fill type="solid"/>
              <w10:wrap type="none"/>
            </v:shape>
            <w10:wrap type="topAndBottom"/>
          </v:group>
        </w:pict>
      </w:r>
      <w:r>
        <w:rPr/>
        <w:pict>
          <v:group style="position:absolute;margin-left:309.601196pt;margin-top:14.664012pt;width:219.75pt;height:142.15pt;mso-position-horizontal-relative:page;mso-position-vertical-relative:paragraph;z-index:-251638784;mso-wrap-distance-left:0;mso-wrap-distance-right:0" coordorigin="6192,293" coordsize="4395,2843">
            <v:shape style="position:absolute;left:6199;top:300;width:4379;height:2828" type="#_x0000_t202" filled="false" stroked="true" strokeweight=".768241pt" strokecolor="#e3e5de">
              <v:textbox inset="0,0,0,0">
                <w:txbxContent>
                  <w:p>
                    <w:pPr>
                      <w:spacing w:before="131"/>
                      <w:ind w:left="299" w:right="0" w:firstLine="0"/>
                      <w:jc w:val="left"/>
                      <w:rPr>
                        <w:b/>
                        <w:sz w:val="27"/>
                      </w:rPr>
                    </w:pPr>
                    <w:r>
                      <w:rPr>
                        <w:b/>
                        <w:sz w:val="27"/>
                      </w:rPr>
                      <w:t>Myth vs Fact</w:t>
                    </w:r>
                  </w:p>
                  <w:p>
                    <w:pPr>
                      <w:spacing w:line="240" w:lineRule="auto" w:before="9"/>
                      <w:rPr>
                        <w:b/>
                        <w:sz w:val="27"/>
                      </w:rPr>
                    </w:pPr>
                  </w:p>
                  <w:p>
                    <w:pPr>
                      <w:spacing w:line="247" w:lineRule="auto" w:before="0"/>
                      <w:ind w:left="307" w:right="528" w:firstLine="0"/>
                      <w:jc w:val="left"/>
                      <w:rPr>
                        <w:i/>
                        <w:sz w:val="22"/>
                      </w:rPr>
                    </w:pPr>
                    <w:r>
                      <w:rPr>
                        <w:i/>
                        <w:sz w:val="22"/>
                      </w:rPr>
                      <w:t>Your</w:t>
                    </w:r>
                    <w:r>
                      <w:rPr>
                        <w:i/>
                        <w:spacing w:val="-20"/>
                        <w:sz w:val="22"/>
                      </w:rPr>
                      <w:t> </w:t>
                    </w:r>
                    <w:r>
                      <w:rPr>
                        <w:i/>
                        <w:sz w:val="22"/>
                      </w:rPr>
                      <w:t>registration</w:t>
                    </w:r>
                    <w:r>
                      <w:rPr>
                        <w:i/>
                        <w:spacing w:val="-20"/>
                        <w:sz w:val="22"/>
                      </w:rPr>
                      <w:t> </w:t>
                    </w:r>
                    <w:r>
                      <w:rPr>
                        <w:i/>
                        <w:sz w:val="22"/>
                      </w:rPr>
                      <w:t>number</w:t>
                    </w:r>
                    <w:r>
                      <w:rPr>
                        <w:i/>
                        <w:spacing w:val="-20"/>
                        <w:sz w:val="22"/>
                      </w:rPr>
                      <w:t> </w:t>
                    </w:r>
                    <w:r>
                      <w:rPr>
                        <w:i/>
                        <w:sz w:val="22"/>
                      </w:rPr>
                      <w:t>is</w:t>
                    </w:r>
                    <w:r>
                      <w:rPr>
                        <w:i/>
                        <w:spacing w:val="-20"/>
                        <w:sz w:val="22"/>
                      </w:rPr>
                      <w:t> </w:t>
                    </w:r>
                    <w:r>
                      <w:rPr>
                        <w:i/>
                        <w:sz w:val="22"/>
                      </w:rPr>
                      <w:t>unique</w:t>
                    </w:r>
                    <w:r>
                      <w:rPr>
                        <w:i/>
                        <w:spacing w:val="-19"/>
                        <w:sz w:val="22"/>
                      </w:rPr>
                      <w:t> </w:t>
                    </w:r>
                    <w:r>
                      <w:rPr>
                        <w:i/>
                        <w:sz w:val="22"/>
                      </w:rPr>
                      <w:t>to </w:t>
                    </w:r>
                    <w:r>
                      <w:rPr>
                        <w:i/>
                        <w:sz w:val="22"/>
                      </w:rPr>
                      <w:t>you.</w:t>
                    </w:r>
                  </w:p>
                  <w:p>
                    <w:pPr>
                      <w:spacing w:line="240" w:lineRule="auto" w:before="8"/>
                      <w:rPr>
                        <w:i/>
                        <w:sz w:val="23"/>
                      </w:rPr>
                    </w:pPr>
                  </w:p>
                  <w:p>
                    <w:pPr>
                      <w:spacing w:before="0"/>
                      <w:ind w:left="307" w:right="0" w:firstLine="0"/>
                      <w:jc w:val="left"/>
                      <w:rPr>
                        <w:sz w:val="21"/>
                      </w:rPr>
                    </w:pPr>
                    <w:r>
                      <w:rPr>
                        <w:sz w:val="21"/>
                      </w:rPr>
                      <w:t>Is this a myth or a fact?</w:t>
                    </w:r>
                  </w:p>
                </w:txbxContent>
              </v:textbox>
              <v:stroke dashstyle="solid"/>
              <w10:wrap type="none"/>
            </v:shape>
            <v:shape style="position:absolute;left:6514;top:2429;width:1291;height:538" type="#_x0000_t202" filled="true" fillcolor="#dd6e13" stroked="false">
              <v:textbox inset="0,0,0,0">
                <w:txbxContent>
                  <w:p>
                    <w:pPr>
                      <w:spacing w:before="125"/>
                      <w:ind w:left="222" w:right="0" w:firstLine="0"/>
                      <w:jc w:val="left"/>
                      <w:rPr>
                        <w:b/>
                        <w:sz w:val="21"/>
                      </w:rPr>
                    </w:pPr>
                    <w:hyperlink r:id="rId30">
                      <w:r>
                        <w:rPr>
                          <w:b/>
                          <w:color w:val="FFFFFF"/>
                          <w:sz w:val="21"/>
                        </w:rPr>
                        <w:t>Find Out</w:t>
                      </w:r>
                    </w:hyperlink>
                  </w:p>
                </w:txbxContent>
              </v:textbox>
              <v:fill type="solid"/>
              <w10:wrap type="none"/>
            </v:shape>
            <w10:wrap type="topAndBottom"/>
          </v:group>
        </w:pict>
      </w:r>
    </w:p>
    <w:p>
      <w:pPr>
        <w:pStyle w:val="BodyText"/>
        <w:rPr>
          <w:sz w:val="20"/>
        </w:rPr>
      </w:pPr>
    </w:p>
    <w:p>
      <w:pPr>
        <w:pStyle w:val="BodyText"/>
        <w:spacing w:before="9"/>
        <w:rPr>
          <w:sz w:val="22"/>
        </w:rPr>
      </w:pPr>
    </w:p>
    <w:p>
      <w:pPr>
        <w:pStyle w:val="Heading1"/>
        <w:spacing w:before="57"/>
        <w:ind w:left="296"/>
        <w:jc w:val="left"/>
      </w:pPr>
      <w:r>
        <w:rPr>
          <w:color w:val="FFFFFF"/>
        </w:rPr>
        <w:t>Allied</w:t>
      </w:r>
      <w:r>
        <w:rPr>
          <w:color w:val="FFFFFF"/>
          <w:spacing w:val="-43"/>
        </w:rPr>
        <w:t> </w:t>
      </w:r>
      <w:r>
        <w:rPr>
          <w:color w:val="FFFFFF"/>
        </w:rPr>
        <w:t>Health</w:t>
      </w:r>
      <w:r>
        <w:rPr>
          <w:color w:val="FFFFFF"/>
          <w:spacing w:val="-42"/>
        </w:rPr>
        <w:t> </w:t>
      </w:r>
      <w:r>
        <w:rPr>
          <w:color w:val="FFFFFF"/>
        </w:rPr>
        <w:t>Professional</w:t>
      </w:r>
      <w:r>
        <w:rPr>
          <w:color w:val="FFFFFF"/>
          <w:spacing w:val="-43"/>
        </w:rPr>
        <w:t> </w:t>
      </w:r>
      <w:r>
        <w:rPr>
          <w:color w:val="FFFFFF"/>
        </w:rPr>
        <w:t>Development</w:t>
      </w:r>
      <w:r>
        <w:rPr>
          <w:color w:val="FFFFFF"/>
          <w:spacing w:val="-42"/>
        </w:rPr>
        <w:t> </w:t>
      </w:r>
      <w:r>
        <w:rPr>
          <w:color w:val="FFFFFF"/>
        </w:rPr>
        <w:t>Fund</w:t>
      </w:r>
      <w:r>
        <w:rPr>
          <w:color w:val="FFFFFF"/>
          <w:spacing w:val="-42"/>
        </w:rPr>
        <w:t> </w:t>
      </w:r>
      <w:r>
        <w:rPr>
          <w:color w:val="FFFFFF"/>
        </w:rPr>
        <w:t>Program</w:t>
      </w:r>
      <w:r>
        <w:rPr>
          <w:color w:val="FFFFFF"/>
          <w:spacing w:val="-43"/>
        </w:rPr>
        <w:t> </w:t>
      </w:r>
      <w:r>
        <w:rPr>
          <w:color w:val="FFFFFF"/>
        </w:rPr>
        <w:t>Ending</w:t>
      </w:r>
    </w:p>
    <w:p>
      <w:pPr>
        <w:pStyle w:val="BodyText"/>
        <w:spacing w:before="9"/>
        <w:rPr>
          <w:b/>
          <w:sz w:val="30"/>
        </w:rPr>
      </w:pPr>
    </w:p>
    <w:p>
      <w:pPr>
        <w:spacing w:line="244" w:lineRule="auto" w:before="1"/>
        <w:ind w:left="119" w:right="367" w:firstLine="0"/>
        <w:jc w:val="left"/>
        <w:rPr>
          <w:b/>
          <w:sz w:val="21"/>
        </w:rPr>
      </w:pPr>
      <w:r>
        <w:rPr>
          <w:sz w:val="21"/>
        </w:rPr>
        <w:t>The Ontario government has decided to end the Allied Health Professional Development Fund (AHPDF) Program. </w:t>
      </w:r>
      <w:r>
        <w:rPr>
          <w:b/>
          <w:sz w:val="21"/>
        </w:rPr>
        <w:t>The deadline for applications will be March 2, 2020.</w:t>
      </w:r>
    </w:p>
    <w:p>
      <w:pPr>
        <w:pStyle w:val="BodyText"/>
        <w:spacing w:before="3"/>
        <w:rPr>
          <w:b/>
        </w:rPr>
      </w:pPr>
    </w:p>
    <w:p>
      <w:pPr>
        <w:spacing w:line="244" w:lineRule="auto" w:before="0"/>
        <w:ind w:left="111" w:right="367" w:firstLine="7"/>
        <w:jc w:val="left"/>
        <w:rPr>
          <w:sz w:val="21"/>
        </w:rPr>
      </w:pPr>
      <w:r>
        <w:rPr>
          <w:sz w:val="21"/>
        </w:rPr>
        <w:t>If you have any questions about the program, please contact </w:t>
      </w:r>
      <w:hyperlink r:id="rId31">
        <w:r>
          <w:rPr>
            <w:b/>
            <w:color w:val="135B7E"/>
            <w:sz w:val="21"/>
          </w:rPr>
          <w:t>alliedhealthprograms@ontario.ca</w:t>
        </w:r>
      </w:hyperlink>
      <w:r>
        <w:rPr>
          <w:sz w:val="21"/>
        </w:rPr>
        <w:t>.</w:t>
      </w:r>
    </w:p>
    <w:p>
      <w:pPr>
        <w:pStyle w:val="BodyText"/>
        <w:spacing w:before="7"/>
        <w:rPr>
          <w:sz w:val="25"/>
        </w:rPr>
      </w:pPr>
      <w:r>
        <w:rPr/>
        <w:pict>
          <v:shape style="position:absolute;margin-left:82.970047pt;margin-top:15.959687pt;width:126pt;height:26.9pt;mso-position-horizontal-relative:page;mso-position-vertical-relative:paragraph;z-index:-251637760;mso-wrap-distance-left:0;mso-wrap-distance-right:0" type="#_x0000_t202" filled="true" fillcolor="#999999" stroked="false">
            <v:textbox inset="0,0,0,0">
              <w:txbxContent>
                <w:p>
                  <w:pPr>
                    <w:spacing w:before="125"/>
                    <w:ind w:left="222" w:right="0" w:firstLine="0"/>
                    <w:jc w:val="left"/>
                    <w:rPr>
                      <w:b/>
                      <w:sz w:val="21"/>
                    </w:rPr>
                  </w:pPr>
                  <w:hyperlink r:id="rId32">
                    <w:r>
                      <w:rPr>
                        <w:b/>
                        <w:color w:val="FFFFFF"/>
                        <w:sz w:val="21"/>
                      </w:rPr>
                      <w:t>AHPDF How to Apply</w:t>
                    </w:r>
                  </w:hyperlink>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pStyle w:val="BodyText"/>
        <w:spacing w:before="1"/>
        <w:ind w:left="990" w:right="994"/>
        <w:jc w:val="center"/>
      </w:pPr>
      <w:r>
        <w:rPr/>
        <w:t>The College would like to welcome our newly registered physiotherapists.</w:t>
      </w:r>
    </w:p>
    <w:p>
      <w:pPr>
        <w:pStyle w:val="BodyText"/>
        <w:spacing w:before="1"/>
        <w:rPr>
          <w:sz w:val="26"/>
        </w:rPr>
      </w:pPr>
      <w:r>
        <w:rPr/>
        <w:pict>
          <v:shape style="position:absolute;margin-left:263.506714pt;margin-top:16.203148pt;width:83.75pt;height:26.9pt;mso-position-horizontal-relative:page;mso-position-vertical-relative:paragraph;z-index:-251636736;mso-wrap-distance-left:0;mso-wrap-distance-right:0" type="#_x0000_t202" filled="true" fillcolor="#669999" stroked="false">
            <v:textbox inset="0,0,0,0">
              <w:txbxContent>
                <w:p>
                  <w:pPr>
                    <w:spacing w:before="125"/>
                    <w:ind w:left="222" w:right="0" w:firstLine="0"/>
                    <w:jc w:val="left"/>
                    <w:rPr>
                      <w:b/>
                      <w:sz w:val="21"/>
                    </w:rPr>
                  </w:pPr>
                  <w:hyperlink r:id="rId33">
                    <w:r>
                      <w:rPr>
                        <w:b/>
                        <w:color w:val="FFFFFF"/>
                        <w:sz w:val="21"/>
                      </w:rPr>
                      <w:t>View the List</w:t>
                    </w:r>
                  </w:hyperlink>
                </w:p>
              </w:txbxContent>
            </v:textbox>
            <v:fill type="solid"/>
            <w10:wrap type="topAndBottom"/>
          </v:shape>
        </w:pict>
      </w:r>
    </w:p>
    <w:p>
      <w:pPr>
        <w:spacing w:after="0"/>
        <w:rPr>
          <w:sz w:val="26"/>
        </w:rPr>
        <w:sectPr>
          <w:pgSz w:w="12240" w:h="15840"/>
          <w:pgMar w:top="0" w:bottom="280" w:left="1540" w:right="1560"/>
        </w:sectPr>
      </w:pPr>
    </w:p>
    <w:p>
      <w:pPr>
        <w:pStyle w:val="BodyText"/>
        <w:rPr>
          <w:sz w:val="20"/>
        </w:rPr>
      </w:pPr>
      <w:r>
        <w:rPr/>
        <w:pict>
          <v:group style="position:absolute;margin-left:0pt;margin-top:-.000077pt;width:611.550pt;height:399.5pt;mso-position-horizontal-relative:page;mso-position-vertical-relative:page;z-index:-252029952" coordorigin="0,0" coordsize="12231,7990">
            <v:rect style="position:absolute;left:0;top:0;width:12231;height:7990" filled="true" fillcolor="#f1f1ef" stroked="false">
              <v:fill type="solid"/>
            </v:rect>
            <v:shape style="position:absolute;left:0;top:0;width:12231;height:7990" type="#_x0000_t75" stroked="false">
              <v:imagedata r:id="rId34" o:title=""/>
            </v:shape>
            <v:shape style="position:absolute;left:1352;top:0;width:9527;height:7160" coordorigin="1352,0" coordsize="9527,7160" path="m10878,0l1352,0,1352,5977,1352,6684,1352,7160,10878,7160,10878,6684,10878,5977,10878,0e" filled="true" fillcolor="#ffffff" stroked="false">
              <v:path arrowok="t"/>
              <v:fill type="solid"/>
            </v:shape>
            <v:rect style="position:absolute;left:1352;top:7160;width:9527;height:600" filled="true" fillcolor="#e3e5de" stroked="false">
              <v:fill type="solid"/>
            </v:rect>
            <v:shape style="position:absolute;left:1352;top:0;width:9527;height:3734" type="#_x0000_t75" stroked="false">
              <v:imagedata r:id="rId35" o:title=""/>
            </v:shape>
            <v:shape style="position:absolute;left:5285;top:5976;width:492;height:492" type="#_x0000_t75" stroked="false">
              <v:imagedata r:id="rId36" o:title=""/>
            </v:shape>
            <v:shape style="position:absolute;left:5838;top:5976;width:492;height:492" type="#_x0000_t75" stroked="false">
              <v:imagedata r:id="rId37" o:title=""/>
            </v:shape>
            <v:shape style="position:absolute;left:6391;top:5976;width:492;height:492" type="#_x0000_t75" stroked="false">
              <v:imagedata r:id="rId38"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ind w:left="962" w:right="1032"/>
        <w:jc w:val="center"/>
      </w:pPr>
      <w:r>
        <w:rPr/>
        <w:t>Comments or questions related to Perspectives?</w:t>
      </w:r>
    </w:p>
    <w:p>
      <w:pPr>
        <w:pStyle w:val="BodyText"/>
        <w:spacing w:line="489" w:lineRule="auto" w:before="4"/>
        <w:ind w:left="990" w:right="973"/>
        <w:jc w:val="center"/>
      </w:pPr>
      <w:r>
        <w:rPr/>
        <w:t>Get in touch at </w:t>
      </w:r>
      <w:hyperlink r:id="rId14">
        <w:r>
          <w:rPr>
            <w:u w:val="single"/>
          </w:rPr>
          <w:t>communications@collegept.org</w:t>
        </w:r>
        <w:r>
          <w:rPr/>
          <w:t> </w:t>
        </w:r>
      </w:hyperlink>
      <w:r>
        <w:rPr/>
        <w:t>or 1-800-583-5885 ext. 234. </w:t>
      </w:r>
      <w:hyperlink r:id="rId7">
        <w:r>
          <w:rPr>
            <w:u w:val="single"/>
          </w:rPr>
          <w:t>www.collegept.org</w:t>
        </w:r>
      </w:hyperlink>
    </w:p>
    <w:sectPr>
      <w:pgSz w:w="12240" w:h="15840"/>
      <w:pgMar w:top="0" w:bottom="280" w:left="1540" w:right="1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1"/>
      <w:szCs w:val="21"/>
    </w:rPr>
  </w:style>
  <w:style w:styleId="Heading1" w:type="paragraph">
    <w:name w:val="Heading 1"/>
    <w:basedOn w:val="Normal"/>
    <w:uiPriority w:val="1"/>
    <w:qFormat/>
    <w:pPr>
      <w:spacing w:before="181"/>
      <w:ind w:left="990"/>
      <w:jc w:val="center"/>
      <w:outlineLvl w:val="1"/>
    </w:pPr>
    <w:rPr>
      <w:rFonts w:ascii="Arial" w:hAnsi="Arial" w:eastAsia="Arial" w:cs="Arial"/>
      <w:b/>
      <w:bCs/>
      <w:sz w:val="30"/>
      <w:szCs w:val="30"/>
    </w:rPr>
  </w:style>
  <w:style w:styleId="Heading2" w:type="paragraph">
    <w:name w:val="Heading 2"/>
    <w:basedOn w:val="Normal"/>
    <w:uiPriority w:val="1"/>
    <w:qFormat/>
    <w:pPr>
      <w:ind w:left="111"/>
      <w:outlineLvl w:val="2"/>
    </w:pPr>
    <w:rPr>
      <w:rFonts w:ascii="Arial" w:hAnsi="Arial" w:eastAsia="Arial" w:cs="Arial"/>
      <w:b/>
      <w:bCs/>
      <w:sz w:val="24"/>
      <w:szCs w:val="24"/>
    </w:rPr>
  </w:style>
  <w:style w:styleId="Heading3" w:type="paragraph">
    <w:name w:val="Heading 3"/>
    <w:basedOn w:val="Normal"/>
    <w:uiPriority w:val="1"/>
    <w:qFormat/>
    <w:pPr>
      <w:spacing w:before="125"/>
      <w:ind w:left="222"/>
      <w:outlineLvl w:val="3"/>
    </w:pPr>
    <w:rPr>
      <w:rFonts w:ascii="Arial" w:hAnsi="Arial" w:eastAsia="Arial" w:cs="Arial"/>
      <w:b/>
      <w:bCs/>
      <w:sz w:val="21"/>
      <w:szCs w:val="21"/>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www.collegept.org/" TargetMode="External"/><Relationship Id="rId8" Type="http://schemas.openxmlformats.org/officeDocument/2006/relationships/hyperlink" Target="mailto:info@collegept.org" TargetMode="External"/><Relationship Id="rId9" Type="http://schemas.openxmlformats.org/officeDocument/2006/relationships/hyperlink" Target="https://www.collegept.org/rules-and-resources/infection-control-equipment-maintenance" TargetMode="External"/><Relationship Id="rId10" Type="http://schemas.openxmlformats.org/officeDocument/2006/relationships/hyperlink" Target="mailto:advice@collegept.org" TargetMode="External"/><Relationship Id="rId11" Type="http://schemas.openxmlformats.org/officeDocument/2006/relationships/hyperlink" Target="https://www.collegept.org/coronavirus-information-for-physiotherapists" TargetMode="External"/><Relationship Id="rId12" Type="http://schemas.openxmlformats.org/officeDocument/2006/relationships/image" Target="media/image3.png"/><Relationship Id="rId13" Type="http://schemas.openxmlformats.org/officeDocument/2006/relationships/hyperlink" Target="https://zoom.us/webinar/register/WN_MHdqBa8WRU2f4Ew6-4S0Ow" TargetMode="External"/><Relationship Id="rId14" Type="http://schemas.openxmlformats.org/officeDocument/2006/relationships/hyperlink" Target="mailto:communications@collegept.org" TargetMode="External"/><Relationship Id="rId15" Type="http://schemas.openxmlformats.org/officeDocument/2006/relationships/hyperlink" Target="https://zoom.us/webinar/register/WN_9B0m_qGISOKcuEE4hSM3Pg" TargetMode="External"/><Relationship Id="rId16" Type="http://schemas.openxmlformats.org/officeDocument/2006/relationships/image" Target="media/image4.png"/><Relationship Id="rId17" Type="http://schemas.openxmlformats.org/officeDocument/2006/relationships/hyperlink" Target="mailto:renewal@collegept.org" TargetMode="External"/><Relationship Id="rId18" Type="http://schemas.openxmlformats.org/officeDocument/2006/relationships/hyperlink" Target="https://portal.collegept.org/" TargetMode="External"/><Relationship Id="rId19" Type="http://schemas.openxmlformats.org/officeDocument/2006/relationships/hyperlink" Target="https://www.collegept.org/members/annual-renewal-2020" TargetMode="External"/><Relationship Id="rId20" Type="http://schemas.openxmlformats.org/officeDocument/2006/relationships/hyperlink" Target="https://www.surveymonkey.com/r/PISA2020" TargetMode="External"/><Relationship Id="rId21" Type="http://schemas.openxmlformats.org/officeDocument/2006/relationships/hyperlink" Target="mailto:registration@collegept.org" TargetMode="External"/><Relationship Id="rId22" Type="http://schemas.openxmlformats.org/officeDocument/2006/relationships/image" Target="media/image5.png"/><Relationship Id="rId23" Type="http://schemas.openxmlformats.org/officeDocument/2006/relationships/image" Target="media/image6.jpeg"/><Relationship Id="rId24" Type="http://schemas.openxmlformats.org/officeDocument/2006/relationships/hyperlink" Target="https://www.ipc.on.ca/access-organizations/annual-statistical-reporting/annual-statistical-reporting-and-supporting-pdf-materials/" TargetMode="External"/><Relationship Id="rId25" Type="http://schemas.openxmlformats.org/officeDocument/2006/relationships/hyperlink" Target="https://www.collegept.org/case-of-the-month" TargetMode="External"/><Relationship Id="rId26" Type="http://schemas.openxmlformats.org/officeDocument/2006/relationships/image" Target="media/image7.png"/><Relationship Id="rId27" Type="http://schemas.openxmlformats.org/officeDocument/2006/relationships/image" Target="media/image8.jpeg"/><Relationship Id="rId28" Type="http://schemas.openxmlformats.org/officeDocument/2006/relationships/hyperlink" Target="https://mailchi.mp/67fafd3d5c25/pt_employers_update" TargetMode="External"/><Relationship Id="rId29" Type="http://schemas.openxmlformats.org/officeDocument/2006/relationships/hyperlink" Target="https://www.collegept.org/members/practice-advice" TargetMode="External"/><Relationship Id="rId30" Type="http://schemas.openxmlformats.org/officeDocument/2006/relationships/hyperlink" Target="https://www.collegept.org/members/practice-advice/myth-vs.-fact" TargetMode="External"/><Relationship Id="rId31" Type="http://schemas.openxmlformats.org/officeDocument/2006/relationships/hyperlink" Target="mailto:alliedhealthprograms@ontario.ca" TargetMode="External"/><Relationship Id="rId32" Type="http://schemas.openxmlformats.org/officeDocument/2006/relationships/hyperlink" Target="https://ahpdf.ca/en/howtoapply" TargetMode="External"/><Relationship Id="rId33" Type="http://schemas.openxmlformats.org/officeDocument/2006/relationships/hyperlink" Target="https://www.collegept.org/rules-and-resources/perspectives-newsletter/welcome" TargetMode="External"/><Relationship Id="rId34" Type="http://schemas.openxmlformats.org/officeDocument/2006/relationships/image" Target="media/image9.png"/><Relationship Id="rId35" Type="http://schemas.openxmlformats.org/officeDocument/2006/relationships/image" Target="media/image10.jpeg"/><Relationship Id="rId36" Type="http://schemas.openxmlformats.org/officeDocument/2006/relationships/image" Target="media/image11.png"/><Relationship Id="rId37" Type="http://schemas.openxmlformats.org/officeDocument/2006/relationships/image" Target="media/image12.png"/><Relationship Id="rId3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2020-03-18T14:11:08Z</dcterms:created>
  <dcterms:modified xsi:type="dcterms:W3CDTF">2020-03-18T14:11:08Z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2020-03-04T00:00:00Z</vt:filetime>
  </property>
  <property fmtid="{D5CDD505-2E9C-101B-9397-08002B2CF9AE}" pid="3" name="Creator">
    <vt:lpwstr>wkhtmltopdf 0.12.2.1</vt:lpwstr>
  </property>
  <property fmtid="{D5CDD505-2E9C-101B-9397-08002B2CF9AE}" pid="4" name="LastSaved">
    <vt:filetime>2020-03-04T00:00:00Z</vt:filetime>
  </property>
</Properties>
</file>